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21AF4" w14:textId="77777777" w:rsidR="0010386D" w:rsidRDefault="0010386D">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tbl>
      <w:tblPr>
        <w:tblW w:w="9628" w:type="dxa"/>
        <w:tblCellMar>
          <w:left w:w="10" w:type="dxa"/>
          <w:right w:w="10" w:type="dxa"/>
        </w:tblCellMar>
        <w:tblLook w:val="0000" w:firstRow="0" w:lastRow="0" w:firstColumn="0" w:lastColumn="0" w:noHBand="0" w:noVBand="0"/>
      </w:tblPr>
      <w:tblGrid>
        <w:gridCol w:w="3566"/>
        <w:gridCol w:w="3066"/>
        <w:gridCol w:w="2996"/>
      </w:tblGrid>
      <w:tr w:rsidR="00544593" w14:paraId="11348B7B" w14:textId="77777777" w:rsidTr="007A2FCC">
        <w:tc>
          <w:tcPr>
            <w:tcW w:w="3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82870" w14:textId="77777777" w:rsidR="00544593" w:rsidRDefault="00544593" w:rsidP="007A2FCC">
            <w:pPr>
              <w:pStyle w:val="RedaliaNormal"/>
              <w:jc w:val="center"/>
            </w:pPr>
            <w:r>
              <w:rPr>
                <w:rFonts w:ascii="Calibri" w:hAnsi="Calibri" w:cs="Calibri"/>
                <w:noProof/>
                <w:szCs w:val="22"/>
              </w:rPr>
              <w:drawing>
                <wp:inline distT="0" distB="0" distL="0" distR="0" wp14:anchorId="27D7BA90" wp14:editId="1A1CE7BA">
                  <wp:extent cx="1338581" cy="511807"/>
                  <wp:effectExtent l="0" t="0" r="0" b="2543"/>
                  <wp:docPr id="1"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338581" cy="511807"/>
                          </a:xfrm>
                          <a:prstGeom prst="rect">
                            <a:avLst/>
                          </a:prstGeom>
                          <a:noFill/>
                          <a:ln>
                            <a:noFill/>
                            <a:prstDash/>
                          </a:ln>
                        </pic:spPr>
                      </pic:pic>
                    </a:graphicData>
                  </a:graphic>
                </wp:inline>
              </w:drawing>
            </w:r>
          </w:p>
        </w:tc>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448F3" w14:textId="77777777" w:rsidR="00544593" w:rsidRDefault="00544593" w:rsidP="007A2FCC">
            <w:pPr>
              <w:pStyle w:val="RedaliaNormal"/>
              <w:jc w:val="center"/>
            </w:pPr>
            <w:r>
              <w:rPr>
                <w:noProof/>
                <w:color w:val="000000"/>
              </w:rPr>
              <w:drawing>
                <wp:inline distT="0" distB="0" distL="0" distR="0" wp14:anchorId="61F29400" wp14:editId="32249E24">
                  <wp:extent cx="1806570" cy="351157"/>
                  <wp:effectExtent l="0" t="0" r="3180" b="0"/>
                  <wp:docPr id="4" name="Image 4" descr="Hom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806570" cy="351157"/>
                          </a:xfrm>
                          <a:prstGeom prst="rect">
                            <a:avLst/>
                          </a:prstGeom>
                          <a:noFill/>
                          <a:ln>
                            <a:noFill/>
                            <a:prstDash/>
                          </a:ln>
                        </pic:spPr>
                      </pic:pic>
                    </a:graphicData>
                  </a:graphic>
                </wp:inline>
              </w:drawing>
            </w:r>
          </w:p>
        </w:tc>
        <w:tc>
          <w:tcPr>
            <w:tcW w:w="29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F5A35" w14:textId="77777777" w:rsidR="00544593" w:rsidRDefault="00544593" w:rsidP="007A2FCC">
            <w:pPr>
              <w:pStyle w:val="RedaliaNormal"/>
              <w:jc w:val="center"/>
            </w:pPr>
            <w:r>
              <w:rPr>
                <w:noProof/>
              </w:rPr>
              <w:drawing>
                <wp:inline distT="0" distB="0" distL="0" distR="0" wp14:anchorId="41D39243" wp14:editId="6C9EDD3E">
                  <wp:extent cx="1765459" cy="901744"/>
                  <wp:effectExtent l="0" t="0" r="0" b="0"/>
                  <wp:docPr id="3" name="Image 1" descr="Logo Expertise France - Fond transpar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765459" cy="901744"/>
                          </a:xfrm>
                          <a:prstGeom prst="rect">
                            <a:avLst/>
                          </a:prstGeom>
                          <a:noFill/>
                          <a:ln>
                            <a:noFill/>
                            <a:prstDash/>
                          </a:ln>
                        </pic:spPr>
                      </pic:pic>
                    </a:graphicData>
                  </a:graphic>
                </wp:inline>
              </w:drawing>
            </w:r>
          </w:p>
        </w:tc>
      </w:tr>
    </w:tbl>
    <w:p w14:paraId="356C6FB8" w14:textId="513CD4BA" w:rsidR="0010386D" w:rsidRDefault="0010386D">
      <w:pPr>
        <w:pStyle w:val="RedaliaNormal"/>
        <w:rPr>
          <w:sz w:val="40"/>
          <w:szCs w:val="40"/>
        </w:rPr>
      </w:pPr>
    </w:p>
    <w:p w14:paraId="1C06B74B" w14:textId="77777777" w:rsidR="0010386D" w:rsidRDefault="00562413">
      <w:pPr>
        <w:pStyle w:val="RedaliaTitredocument"/>
        <w:pBdr>
          <w:top w:val="single" w:sz="4" w:space="1" w:color="000000"/>
          <w:left w:val="single" w:sz="4" w:space="4" w:color="000000"/>
          <w:bottom w:val="single" w:sz="4" w:space="1" w:color="000000"/>
          <w:right w:val="single" w:sz="4" w:space="4" w:color="000000"/>
        </w:pBdr>
      </w:pPr>
      <w:r>
        <w:t>ACCORD-CADRE DE SERVICES</w:t>
      </w:r>
    </w:p>
    <w:p w14:paraId="0267EC87" w14:textId="6B89B6DF" w:rsidR="0010386D" w:rsidRDefault="0010386D">
      <w:pPr>
        <w:pStyle w:val="RedaliaNormal"/>
      </w:pPr>
    </w:p>
    <w:p w14:paraId="67E99B4E" w14:textId="50B72AC5" w:rsidR="0010386D" w:rsidRDefault="00C4282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C42822">
        <w:rPr>
          <w:b/>
          <w:bCs/>
          <w:sz w:val="24"/>
          <w:szCs w:val="24"/>
        </w:rPr>
        <w:t xml:space="preserve">Groupement Agence Française de Développement, PROPARCO et EXPERTISE </w:t>
      </w:r>
      <w:r>
        <w:rPr>
          <w:b/>
          <w:bCs/>
          <w:sz w:val="24"/>
          <w:szCs w:val="24"/>
        </w:rPr>
        <w:t>France représenté par l’</w:t>
      </w:r>
      <w:r w:rsidR="00562413">
        <w:rPr>
          <w:b/>
          <w:bCs/>
          <w:sz w:val="24"/>
          <w:szCs w:val="24"/>
        </w:rPr>
        <w:t>Agence Française de Développement</w:t>
      </w:r>
    </w:p>
    <w:p w14:paraId="07F7FC3F"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4F94BF7F"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01BA3CD0" w14:textId="63FE1BBF" w:rsidR="0010386D" w:rsidRDefault="0010386D">
      <w:pPr>
        <w:pStyle w:val="RedaliaNormal"/>
      </w:pPr>
    </w:p>
    <w:p w14:paraId="60BB9E60"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Accord-Cadre de mise à disposition de personnel intérimaire</w:t>
      </w:r>
    </w:p>
    <w:p w14:paraId="18B7A62A" w14:textId="77777777" w:rsidR="0010386D" w:rsidRDefault="0010386D">
      <w:pPr>
        <w:pStyle w:val="RedaliaSoustitredocument"/>
      </w:pPr>
    </w:p>
    <w:p w14:paraId="1EC6E8D4" w14:textId="71D905C4" w:rsidR="0010386D" w:rsidRPr="00C42822" w:rsidRDefault="00562413" w:rsidP="00C4282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n°RMC-2025-0258</w:t>
      </w:r>
    </w:p>
    <w:p w14:paraId="3082A853" w14:textId="5EF24A8B" w:rsidR="0010386D" w:rsidRDefault="0010386D">
      <w:pPr>
        <w:pStyle w:val="RedaliaNormal"/>
      </w:pPr>
    </w:p>
    <w:p w14:paraId="1F804867" w14:textId="77777777" w:rsidR="0010386D" w:rsidRDefault="00562413">
      <w:pPr>
        <w:pStyle w:val="RedaliaSoustitredocument"/>
        <w:rPr>
          <w:u w:val="single"/>
        </w:rPr>
      </w:pPr>
      <w:r>
        <w:rPr>
          <w:u w:val="single"/>
        </w:rPr>
        <w:t>Lots :</w:t>
      </w:r>
    </w:p>
    <w:p w14:paraId="17665F80" w14:textId="77777777" w:rsidR="0010386D" w:rsidRDefault="0010386D">
      <w:pPr>
        <w:pStyle w:val="RedaliaNormal"/>
      </w:pPr>
    </w:p>
    <w:p w14:paraId="4D6A814C" w14:textId="77777777" w:rsidR="0010386D" w:rsidRDefault="00562413">
      <w:pPr>
        <w:pStyle w:val="RedaliaNormal"/>
        <w:jc w:val="center"/>
        <w:rPr>
          <w:sz w:val="28"/>
          <w:szCs w:val="28"/>
        </w:rPr>
      </w:pPr>
      <w:r>
        <w:rPr>
          <w:sz w:val="28"/>
          <w:szCs w:val="28"/>
        </w:rPr>
        <w:t>Le présent Contrat constitue un engagement pour le lot suivant :</w:t>
      </w:r>
    </w:p>
    <w:p w14:paraId="09EF2B9C" w14:textId="68FF3354" w:rsidR="0010386D" w:rsidRDefault="00562413">
      <w:pPr>
        <w:pStyle w:val="RedaliaSoustitredocument"/>
      </w:pPr>
      <w:r>
        <w:rPr>
          <w:rFonts w:ascii="Wingdings" w:eastAsia="Wingdings" w:hAnsi="Wingdings" w:cs="Wingdings"/>
          <w:szCs w:val="28"/>
        </w:rPr>
        <w:t></w:t>
      </w:r>
      <w:r w:rsidR="00C42822">
        <w:t xml:space="preserve"> </w:t>
      </w:r>
      <w:r>
        <w:t>Lot 1 Personnel Intérimaire par catégorie socio-professionne</w:t>
      </w:r>
      <w:r w:rsidR="00705F61">
        <w:t>l</w:t>
      </w:r>
    </w:p>
    <w:p w14:paraId="3768C1D6" w14:textId="15BC2680" w:rsidR="0010386D" w:rsidRDefault="00562413">
      <w:pPr>
        <w:pStyle w:val="RedaliaSoustitredocument"/>
      </w:pPr>
      <w:r>
        <w:rPr>
          <w:rFonts w:ascii="Wingdings" w:eastAsia="Wingdings" w:hAnsi="Wingdings" w:cs="Wingdings"/>
          <w:szCs w:val="28"/>
        </w:rPr>
        <w:t></w:t>
      </w:r>
      <w:r w:rsidR="00C42822">
        <w:t xml:space="preserve"> </w:t>
      </w:r>
      <w:r>
        <w:t>Lot 2 : Réservé pour Personnel Intérimaire en Situation de H</w:t>
      </w:r>
      <w:r w:rsidR="00C42822">
        <w:t>andicap</w:t>
      </w:r>
    </w:p>
    <w:p w14:paraId="4A4B2F18" w14:textId="68B0731E" w:rsidR="00C42822" w:rsidRDefault="00C42822" w:rsidP="00C42822">
      <w:pPr>
        <w:pStyle w:val="RedaliaNormal"/>
      </w:pPr>
    </w:p>
    <w:p w14:paraId="3C45ED90" w14:textId="77777777" w:rsidR="00C42822" w:rsidRPr="00C42822" w:rsidRDefault="00C42822" w:rsidP="00C42822">
      <w:pPr>
        <w:pStyle w:val="RdaliaTitreparagraphe"/>
        <w:spacing w:before="0" w:after="0"/>
        <w:jc w:val="both"/>
        <w:rPr>
          <w:b/>
          <w:sz w:val="20"/>
        </w:rPr>
      </w:pPr>
      <w:r w:rsidRPr="00C42822">
        <w:rPr>
          <w:b/>
          <w:sz w:val="20"/>
        </w:rPr>
        <w:t>Groupement de commandes</w:t>
      </w:r>
    </w:p>
    <w:p w14:paraId="61B774B8" w14:textId="77777777" w:rsidR="00C42822" w:rsidRPr="00F80272" w:rsidRDefault="00C42822" w:rsidP="00C42822">
      <w:pPr>
        <w:pStyle w:val="RedaliaNormal"/>
        <w:rPr>
          <w:sz w:val="20"/>
        </w:rPr>
      </w:pPr>
      <w:r w:rsidRPr="00F80272">
        <w:rPr>
          <w:sz w:val="20"/>
        </w:rPr>
        <w:t>Accord-cadre passé en groupement de commandes en application des articles L. 2113-6 et L. 2113-7 du Code de la commande publique.</w:t>
      </w:r>
    </w:p>
    <w:p w14:paraId="560594A7" w14:textId="77777777" w:rsidR="00C42822" w:rsidRPr="00F80272" w:rsidRDefault="00C42822" w:rsidP="00C42822">
      <w:pPr>
        <w:pStyle w:val="RedaliaNormal"/>
        <w:rPr>
          <w:sz w:val="20"/>
        </w:rPr>
      </w:pPr>
    </w:p>
    <w:p w14:paraId="2E29457C" w14:textId="10395EAF" w:rsidR="00C42822" w:rsidRPr="00F80272" w:rsidRDefault="00C42822" w:rsidP="00C42822">
      <w:pPr>
        <w:pStyle w:val="RedaliaNormal"/>
        <w:rPr>
          <w:sz w:val="20"/>
        </w:rPr>
      </w:pPr>
      <w:r w:rsidRPr="00F80272">
        <w:rPr>
          <w:sz w:val="20"/>
        </w:rPr>
        <w:t xml:space="preserve">Coordonnateur du groupement de commandes : </w:t>
      </w:r>
      <w:r w:rsidRPr="002B1365">
        <w:rPr>
          <w:b/>
          <w:sz w:val="20"/>
        </w:rPr>
        <w:t>Agence Française de Développement</w:t>
      </w:r>
    </w:p>
    <w:p w14:paraId="005B61C5" w14:textId="77777777" w:rsidR="00C42822" w:rsidRPr="00F80272" w:rsidRDefault="00C42822" w:rsidP="00C42822">
      <w:pPr>
        <w:pStyle w:val="RedaliaNormal"/>
        <w:rPr>
          <w:sz w:val="20"/>
        </w:rPr>
      </w:pPr>
      <w:r w:rsidRPr="00F80272">
        <w:rPr>
          <w:sz w:val="20"/>
        </w:rPr>
        <w:t xml:space="preserve">Référence à la convention constitutive du groupement de commandes : </w:t>
      </w:r>
    </w:p>
    <w:p w14:paraId="4CC26D20" w14:textId="77777777" w:rsidR="00C42822" w:rsidRPr="00F80272" w:rsidRDefault="00C42822" w:rsidP="00C42822">
      <w:pPr>
        <w:pStyle w:val="RedaliaNormal"/>
        <w:numPr>
          <w:ilvl w:val="0"/>
          <w:numId w:val="34"/>
        </w:numPr>
        <w:rPr>
          <w:sz w:val="20"/>
        </w:rPr>
      </w:pPr>
      <w:r w:rsidRPr="00F80272">
        <w:rPr>
          <w:sz w:val="20"/>
        </w:rPr>
        <w:t>Convention constitutive du 03 janvier 2022</w:t>
      </w:r>
    </w:p>
    <w:p w14:paraId="59E1450F" w14:textId="77777777" w:rsidR="00C42822" w:rsidRPr="00F80272" w:rsidRDefault="00C42822" w:rsidP="00C42822">
      <w:pPr>
        <w:pStyle w:val="RedaliaNormal"/>
        <w:rPr>
          <w:sz w:val="20"/>
        </w:rPr>
      </w:pPr>
    </w:p>
    <w:p w14:paraId="32232FE9" w14:textId="48E00E26" w:rsidR="00C42822" w:rsidRPr="00F80272" w:rsidRDefault="00C42822" w:rsidP="00C42822">
      <w:pPr>
        <w:pStyle w:val="RedaliaNormal"/>
        <w:rPr>
          <w:sz w:val="20"/>
        </w:rPr>
      </w:pPr>
      <w:r w:rsidRPr="00F80272">
        <w:rPr>
          <w:sz w:val="20"/>
        </w:rPr>
        <w:t>Les membres du groupement de commandes sont les suivants :</w:t>
      </w:r>
    </w:p>
    <w:p w14:paraId="0AF1C0DC" w14:textId="77777777" w:rsidR="00C42822" w:rsidRPr="00F80272" w:rsidRDefault="00C42822" w:rsidP="00C42822">
      <w:pPr>
        <w:pStyle w:val="RedaliaNormal"/>
        <w:numPr>
          <w:ilvl w:val="0"/>
          <w:numId w:val="34"/>
        </w:numPr>
        <w:rPr>
          <w:sz w:val="20"/>
        </w:rPr>
      </w:pPr>
      <w:r>
        <w:rPr>
          <w:sz w:val="20"/>
        </w:rPr>
        <w:t xml:space="preserve">AFD, </w:t>
      </w:r>
      <w:r w:rsidRPr="00F80272">
        <w:rPr>
          <w:sz w:val="20"/>
        </w:rPr>
        <w:t>PROPARCO, Expertise France</w:t>
      </w:r>
    </w:p>
    <w:p w14:paraId="778068C6" w14:textId="77777777" w:rsidR="00C42822" w:rsidRPr="00F80272" w:rsidRDefault="00C42822" w:rsidP="00C42822">
      <w:pPr>
        <w:pStyle w:val="RedaliaNormal"/>
        <w:rPr>
          <w:sz w:val="20"/>
        </w:rPr>
      </w:pPr>
    </w:p>
    <w:p w14:paraId="14405E42" w14:textId="4BD4645B" w:rsidR="00C42822" w:rsidRPr="00F80272" w:rsidRDefault="00C42822" w:rsidP="00C42822">
      <w:pPr>
        <w:pStyle w:val="RedaliaNormal"/>
        <w:rPr>
          <w:sz w:val="20"/>
        </w:rPr>
      </w:pPr>
      <w:r w:rsidRPr="00F80272">
        <w:rPr>
          <w:sz w:val="20"/>
        </w:rPr>
        <w:t>Rôle du coordonnateur du groupement de commandes :</w:t>
      </w:r>
    </w:p>
    <w:p w14:paraId="046CB3DE" w14:textId="06D76908" w:rsidR="00C42822" w:rsidRDefault="00C42822" w:rsidP="00C42822">
      <w:pPr>
        <w:pStyle w:val="RedaliaNormal"/>
      </w:pPr>
      <w:r w:rsidRPr="00F80272">
        <w:rPr>
          <w:sz w:val="20"/>
        </w:rPr>
        <w:t>Le coordonnateur du groupement de commandes est chargé de</w:t>
      </w:r>
      <w:r>
        <w:rPr>
          <w:sz w:val="20"/>
        </w:rPr>
        <w:t xml:space="preserve"> la passation de l'accord-cadre et</w:t>
      </w:r>
      <w:r w:rsidRPr="00F80272">
        <w:rPr>
          <w:sz w:val="20"/>
        </w:rPr>
        <w:t xml:space="preserve"> de la notification</w:t>
      </w:r>
      <w:r w:rsidR="002B1365">
        <w:rPr>
          <w:sz w:val="20"/>
        </w:rPr>
        <w:t xml:space="preserve"> et du suivi d’exécution</w:t>
      </w:r>
      <w:r w:rsidRPr="00F80272">
        <w:rPr>
          <w:sz w:val="20"/>
        </w:rPr>
        <w:t xml:space="preserve"> selon les modalités indiquées au contrat.</w:t>
      </w:r>
    </w:p>
    <w:p w14:paraId="2DB20D88" w14:textId="77777777" w:rsidR="00C42822" w:rsidRDefault="00C42822" w:rsidP="00C42822">
      <w:pPr>
        <w:pStyle w:val="RdaliaTitreparagraphe"/>
        <w:spacing w:before="0" w:after="0"/>
        <w:jc w:val="both"/>
        <w:rPr>
          <w:b/>
          <w:sz w:val="20"/>
        </w:rPr>
      </w:pPr>
    </w:p>
    <w:p w14:paraId="48E0F121" w14:textId="07D5BCA0" w:rsidR="0010386D" w:rsidRPr="00C42822" w:rsidRDefault="00562413" w:rsidP="00C42822">
      <w:pPr>
        <w:pStyle w:val="RdaliaTitreparagraphe"/>
        <w:spacing w:before="0" w:after="0"/>
        <w:jc w:val="both"/>
        <w:rPr>
          <w:b/>
          <w:sz w:val="20"/>
        </w:rPr>
      </w:pPr>
      <w:r w:rsidRPr="00C42822">
        <w:rPr>
          <w:b/>
          <w:sz w:val="20"/>
        </w:rPr>
        <w:t>Procédure de passation</w:t>
      </w:r>
    </w:p>
    <w:p w14:paraId="788F5647" w14:textId="77777777" w:rsidR="0010386D" w:rsidRPr="00C42822" w:rsidRDefault="00562413">
      <w:pPr>
        <w:pStyle w:val="RedaliaNormal"/>
        <w:rPr>
          <w:sz w:val="18"/>
          <w:szCs w:val="18"/>
        </w:rPr>
      </w:pPr>
      <w:r w:rsidRPr="00C42822">
        <w:rPr>
          <w:sz w:val="18"/>
          <w:szCs w:val="18"/>
        </w:rPr>
        <w:t>Appel d'offres ouvert – En application des articles R. 2124-1, R. 2124-2 1° et R. 2161-2 à R. 2161-5 du Code de la commande publique</w:t>
      </w:r>
    </w:p>
    <w:p w14:paraId="2DEDD316" w14:textId="77777777" w:rsidR="0010386D" w:rsidRDefault="0010386D">
      <w:pPr>
        <w:pStyle w:val="RedaliaNormal"/>
      </w:pPr>
    </w:p>
    <w:p w14:paraId="17C7BF0C" w14:textId="77777777" w:rsidR="0010386D" w:rsidRDefault="0010386D">
      <w:pPr>
        <w:pStyle w:val="RedaliaNormal"/>
      </w:pPr>
    </w:p>
    <w:p w14:paraId="64F8F0D8"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3D3C853B"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5CFFE73" w14:textId="77777777" w:rsidR="0010386D" w:rsidRDefault="0010386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7616FB3"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006EB69"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481FCA1"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9C56C08"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75CE2394"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0037D935" w14:textId="77777777" w:rsidR="0010386D" w:rsidRDefault="0010386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9948437" w14:textId="77777777" w:rsidR="0010386D" w:rsidRDefault="0056241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51A13A80" w14:textId="77777777" w:rsidR="0010386D" w:rsidRDefault="0010386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14E26C7" w14:textId="77777777" w:rsidR="0010386D" w:rsidRDefault="0010386D">
      <w:pPr>
        <w:pStyle w:val="RedaliaNormal"/>
      </w:pPr>
    </w:p>
    <w:p w14:paraId="1E3277D0" w14:textId="77777777" w:rsidR="0010386D" w:rsidRDefault="00562413">
      <w:pPr>
        <w:pStyle w:val="RedaliaNormal"/>
        <w:rPr>
          <w:b/>
          <w:bCs/>
        </w:rPr>
      </w:pPr>
      <w:r>
        <w:rPr>
          <w:b/>
          <w:bCs/>
        </w:rPr>
        <w:t>ENTRE</w:t>
      </w:r>
    </w:p>
    <w:p w14:paraId="112B2009" w14:textId="77777777" w:rsidR="0010386D" w:rsidRDefault="00562413">
      <w:pPr>
        <w:pStyle w:val="RedaliaNormal"/>
        <w:rPr>
          <w:b/>
          <w:bCs/>
        </w:rPr>
      </w:pPr>
      <w:r>
        <w:rPr>
          <w:b/>
          <w:bCs/>
        </w:rPr>
        <w:t>L'AGENCE FRANCAISE DE DEVELOPPEMENT (AFD)</w:t>
      </w:r>
    </w:p>
    <w:p w14:paraId="3E78B8F6" w14:textId="77777777" w:rsidR="0010386D" w:rsidRDefault="00562413">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385C77FB" w14:textId="77777777" w:rsidR="0010386D" w:rsidRDefault="00562413">
      <w:pPr>
        <w:pStyle w:val="RedaliaNormal"/>
        <w:jc w:val="right"/>
        <w:rPr>
          <w:b/>
          <w:bCs/>
        </w:rPr>
      </w:pPr>
      <w:proofErr w:type="gramStart"/>
      <w:r>
        <w:rPr>
          <w:b/>
          <w:bCs/>
        </w:rPr>
        <w:t>ci</w:t>
      </w:r>
      <w:proofErr w:type="gramEnd"/>
      <w:r>
        <w:rPr>
          <w:b/>
          <w:bCs/>
        </w:rPr>
        <w:t>-après dénommée « le Pouvoir Adjudicateur » d'une part,</w:t>
      </w:r>
    </w:p>
    <w:p w14:paraId="4E739E04" w14:textId="77777777" w:rsidR="0010386D" w:rsidRDefault="00562413">
      <w:pPr>
        <w:pStyle w:val="RedaliaNormal"/>
        <w:rPr>
          <w:b/>
          <w:bCs/>
        </w:rPr>
      </w:pPr>
      <w:r>
        <w:rPr>
          <w:b/>
          <w:bCs/>
        </w:rPr>
        <w:t>ET</w:t>
      </w:r>
    </w:p>
    <w:p w14:paraId="4481E462" w14:textId="77777777" w:rsidR="0010386D" w:rsidRDefault="0010386D">
      <w:pPr>
        <w:pStyle w:val="RedaliaNormal"/>
        <w:rPr>
          <w:b/>
          <w:bCs/>
        </w:rPr>
      </w:pPr>
    </w:p>
    <w:p w14:paraId="462350C7" w14:textId="77777777" w:rsidR="0010386D" w:rsidRDefault="00562413">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3DEBF94" w14:textId="77777777" w:rsidR="0010386D" w:rsidRDefault="00562413">
      <w:pPr>
        <w:pStyle w:val="RedaliaNormal"/>
      </w:pPr>
      <w:r>
        <w:t>Représentée par___________</w:t>
      </w:r>
    </w:p>
    <w:p w14:paraId="23687014" w14:textId="77777777" w:rsidR="0010386D" w:rsidRDefault="0010386D">
      <w:pPr>
        <w:pStyle w:val="RedaliaNormal"/>
      </w:pPr>
    </w:p>
    <w:p w14:paraId="78A06489" w14:textId="77777777" w:rsidR="0010386D" w:rsidRDefault="00562413">
      <w:pPr>
        <w:pStyle w:val="RedaliaNormal"/>
      </w:pPr>
      <w:r>
        <w:t>Après avoir pris connaissance du contrat et des documents qui sont mentionnés ci-après,</w:t>
      </w:r>
    </w:p>
    <w:p w14:paraId="3C3DE198" w14:textId="77777777" w:rsidR="0010386D" w:rsidRDefault="00562413">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2D044795" w14:textId="77777777" w:rsidR="0010386D" w:rsidRDefault="00562413">
      <w:pPr>
        <w:pStyle w:val="Redaliapuces"/>
        <w:numPr>
          <w:ilvl w:val="0"/>
          <w:numId w:val="6"/>
        </w:numPr>
      </w:pPr>
      <w:r>
        <w:t>J’AFFIRME, sous peine de résiliation de plein droit du marché, que je suis titulaire d'une police d'assurance garantissant l'ensemble des responsabilités que j'encours.</w:t>
      </w:r>
    </w:p>
    <w:p w14:paraId="183ADDEC" w14:textId="77777777" w:rsidR="0010386D" w:rsidRDefault="00562413">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25606274" w14:textId="77777777" w:rsidR="0010386D" w:rsidRDefault="0010386D">
      <w:pPr>
        <w:pStyle w:val="RedaliaNormal"/>
        <w:pageBreakBefore/>
      </w:pPr>
    </w:p>
    <w:p w14:paraId="7DADCD0F" w14:textId="77777777" w:rsidR="0010386D" w:rsidRDefault="0010386D">
      <w:pPr>
        <w:pStyle w:val="RedaliaNormal"/>
      </w:pPr>
    </w:p>
    <w:p w14:paraId="0FA0BF40" w14:textId="77777777" w:rsidR="0010386D" w:rsidRDefault="00562413">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24D5A509" w14:textId="77777777" w:rsidR="0010386D" w:rsidRDefault="00562413">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3329193F" w14:textId="77777777" w:rsidR="0010386D" w:rsidRDefault="0010386D">
      <w:pPr>
        <w:pStyle w:val="RedaliaNormal"/>
      </w:pPr>
    </w:p>
    <w:p w14:paraId="4ABA4A98" w14:textId="77777777" w:rsidR="0010386D" w:rsidRDefault="00562413">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67CC98B6" w14:textId="77777777" w:rsidR="0010386D" w:rsidRDefault="00562413">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2F0B62BF" w14:textId="77777777" w:rsidR="0010386D" w:rsidRDefault="00562413">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62D8110D" w14:textId="77777777" w:rsidR="0010386D" w:rsidRDefault="00562413">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16130D7F" w14:textId="77777777" w:rsidR="0010386D" w:rsidRDefault="0010386D">
      <w:pPr>
        <w:pStyle w:val="RedaliaNormal"/>
      </w:pPr>
    </w:p>
    <w:p w14:paraId="73F97895" w14:textId="77777777" w:rsidR="0010386D" w:rsidRDefault="0010386D">
      <w:pPr>
        <w:pStyle w:val="RedaliaNormal"/>
      </w:pPr>
    </w:p>
    <w:p w14:paraId="4493D5DA" w14:textId="77777777" w:rsidR="0010386D" w:rsidRDefault="00562413">
      <w:pPr>
        <w:pStyle w:val="RedaliaNormal"/>
        <w:jc w:val="left"/>
      </w:pPr>
      <w:r>
        <w:t>Nom commercial et dénomination sociale du candidat :</w:t>
      </w:r>
    </w:p>
    <w:p w14:paraId="767FF16C" w14:textId="77777777" w:rsidR="0010386D" w:rsidRDefault="00562413">
      <w:pPr>
        <w:pStyle w:val="RedaliaNormal"/>
        <w:jc w:val="left"/>
      </w:pPr>
      <w:r>
        <w:t>……………………………………………………………………………………………………………</w:t>
      </w:r>
    </w:p>
    <w:p w14:paraId="255DA549" w14:textId="77777777" w:rsidR="0010386D" w:rsidRDefault="00562413">
      <w:pPr>
        <w:pStyle w:val="RedaliaNormal"/>
        <w:jc w:val="left"/>
      </w:pPr>
      <w:r>
        <w:t>Adresse de l’établissement :</w:t>
      </w:r>
    </w:p>
    <w:p w14:paraId="149AAE79" w14:textId="77777777" w:rsidR="0010386D" w:rsidRDefault="00562413">
      <w:pPr>
        <w:pStyle w:val="RedaliaNormal"/>
        <w:jc w:val="left"/>
      </w:pPr>
      <w:r>
        <w:t>…………………………………………………………………………………………………………...</w:t>
      </w:r>
    </w:p>
    <w:p w14:paraId="0D242057" w14:textId="77777777" w:rsidR="0010386D" w:rsidRDefault="00562413">
      <w:pPr>
        <w:pStyle w:val="RedaliaNormal"/>
        <w:jc w:val="left"/>
      </w:pPr>
      <w:r>
        <w:t>...…………………………………………………………………………………………………………</w:t>
      </w:r>
    </w:p>
    <w:p w14:paraId="3DF96EEA" w14:textId="77777777" w:rsidR="0010386D" w:rsidRDefault="00562413">
      <w:pPr>
        <w:pStyle w:val="RedaliaNormal"/>
        <w:jc w:val="left"/>
      </w:pPr>
      <w:r>
        <w:t>…………………………………………………………………………………………………………...</w:t>
      </w:r>
    </w:p>
    <w:p w14:paraId="2520E186" w14:textId="77777777" w:rsidR="0010386D" w:rsidRDefault="00562413">
      <w:pPr>
        <w:pStyle w:val="RedaliaNormal"/>
        <w:jc w:val="left"/>
      </w:pPr>
      <w:r>
        <w:t xml:space="preserve">Adresse du siège social : </w:t>
      </w:r>
      <w:r>
        <w:rPr>
          <w:i/>
          <w:iCs/>
          <w:sz w:val="18"/>
          <w:szCs w:val="16"/>
        </w:rPr>
        <w:t>(si différente de l’établissement)</w:t>
      </w:r>
    </w:p>
    <w:p w14:paraId="79789556" w14:textId="77777777" w:rsidR="0010386D" w:rsidRDefault="00562413">
      <w:pPr>
        <w:pStyle w:val="RedaliaNormal"/>
        <w:jc w:val="left"/>
      </w:pPr>
      <w:r>
        <w:t>…………………………………………………………………………………………………………...</w:t>
      </w:r>
    </w:p>
    <w:p w14:paraId="22060545" w14:textId="77777777" w:rsidR="0010386D" w:rsidRDefault="00562413">
      <w:pPr>
        <w:pStyle w:val="RedaliaNormal"/>
        <w:jc w:val="left"/>
      </w:pPr>
      <w:r>
        <w:t>.…………………………………………………………………………………………………………..</w:t>
      </w:r>
    </w:p>
    <w:p w14:paraId="5C04F9D0" w14:textId="77777777" w:rsidR="0010386D" w:rsidRDefault="00562413">
      <w:pPr>
        <w:pStyle w:val="RedaliaNormal"/>
      </w:pPr>
      <w:r>
        <w:t>………………………………………………………………………………………………………...…</w:t>
      </w:r>
    </w:p>
    <w:p w14:paraId="45F080EC" w14:textId="77777777" w:rsidR="0010386D" w:rsidRDefault="00562413">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368EA7D7" w14:textId="77777777" w:rsidR="0010386D" w:rsidRDefault="00562413">
      <w:pPr>
        <w:pStyle w:val="RedaliaNormal"/>
        <w:jc w:val="left"/>
      </w:pPr>
      <w:r>
        <w:t>Téléphone : ...................................................</w:t>
      </w:r>
    </w:p>
    <w:p w14:paraId="19C9AF3C" w14:textId="77777777" w:rsidR="0010386D" w:rsidRDefault="00562413">
      <w:pPr>
        <w:pStyle w:val="RedaliaNormal"/>
        <w:jc w:val="left"/>
      </w:pPr>
      <w:r>
        <w:t>N° SIRET (ou n° d’immatriculation équivalent dans le pays concerné): .........................................................</w:t>
      </w:r>
    </w:p>
    <w:p w14:paraId="69545940" w14:textId="77777777" w:rsidR="0010386D" w:rsidRDefault="00562413">
      <w:pPr>
        <w:pStyle w:val="RedaliaNormal"/>
        <w:jc w:val="left"/>
      </w:pPr>
      <w:r>
        <w:t>APE : ............................................................</w:t>
      </w:r>
    </w:p>
    <w:p w14:paraId="63F0DEE3" w14:textId="77777777" w:rsidR="0010386D" w:rsidRDefault="00562413">
      <w:pPr>
        <w:pStyle w:val="RedaliaNormal"/>
        <w:jc w:val="left"/>
      </w:pPr>
      <w:r>
        <w:t>N° de TVA intracommunautaire : .........................................................</w:t>
      </w:r>
    </w:p>
    <w:p w14:paraId="2AA3A739" w14:textId="77777777" w:rsidR="0010386D" w:rsidRDefault="0010386D">
      <w:pPr>
        <w:pStyle w:val="RedaliaNormal"/>
      </w:pPr>
    </w:p>
    <w:p w14:paraId="6352F9BD" w14:textId="77777777" w:rsidR="0010386D" w:rsidRDefault="00562413">
      <w:pPr>
        <w:pStyle w:val="RedaliaNormal"/>
        <w:jc w:val="right"/>
        <w:rPr>
          <w:b/>
          <w:bCs/>
        </w:rPr>
      </w:pPr>
      <w:proofErr w:type="gramStart"/>
      <w:r>
        <w:rPr>
          <w:b/>
          <w:bCs/>
        </w:rPr>
        <w:t>ci</w:t>
      </w:r>
      <w:proofErr w:type="gramEnd"/>
      <w:r>
        <w:rPr>
          <w:b/>
          <w:bCs/>
        </w:rPr>
        <w:t>-après dénommée « le Titulaire » d’autre part,</w:t>
      </w:r>
    </w:p>
    <w:p w14:paraId="0143C52B" w14:textId="77777777" w:rsidR="0010386D" w:rsidRDefault="0010386D">
      <w:pPr>
        <w:pStyle w:val="RedaliaNormal"/>
      </w:pPr>
    </w:p>
    <w:p w14:paraId="1FEFBF9D" w14:textId="77777777" w:rsidR="0010386D" w:rsidRDefault="0010386D">
      <w:pPr>
        <w:pStyle w:val="RedaliaNormal"/>
      </w:pPr>
    </w:p>
    <w:p w14:paraId="4B96BE55" w14:textId="77777777" w:rsidR="0010386D" w:rsidRDefault="00562413">
      <w:pPr>
        <w:pStyle w:val="RedaliaNormal"/>
        <w:jc w:val="center"/>
        <w:rPr>
          <w:b/>
          <w:bCs/>
        </w:rPr>
      </w:pPr>
      <w:r>
        <w:rPr>
          <w:b/>
          <w:bCs/>
        </w:rPr>
        <w:t>IL A ETE CONVENU ET ARRETE CE QUI SUIT :</w:t>
      </w:r>
    </w:p>
    <w:p w14:paraId="71108F1E" w14:textId="77777777" w:rsidR="0010386D" w:rsidRDefault="0010386D"/>
    <w:p w14:paraId="234F57F4" w14:textId="77777777" w:rsidR="0010386D" w:rsidRDefault="00562413">
      <w:pPr>
        <w:pStyle w:val="RdaliaTitredossier"/>
        <w:pageBreakBefore/>
      </w:pPr>
      <w:r>
        <w:lastRenderedPageBreak/>
        <w:t>Sommaire</w:t>
      </w:r>
    </w:p>
    <w:p w14:paraId="35EDEE67" w14:textId="77777777" w:rsidR="0010386D" w:rsidRDefault="0010386D"/>
    <w:p w14:paraId="0672DD94" w14:textId="30004912" w:rsidR="0078716B" w:rsidRDefault="00562413">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4777404" w:history="1">
        <w:r w:rsidR="0078716B" w:rsidRPr="001D20EC">
          <w:rPr>
            <w:rStyle w:val="Lienhypertexte"/>
            <w:noProof/>
          </w:rPr>
          <w:t>1.</w:t>
        </w:r>
        <w:r w:rsidR="0078716B">
          <w:rPr>
            <w:rFonts w:asciiTheme="minorHAnsi" w:eastAsiaTheme="minorEastAsia" w:hAnsiTheme="minorHAnsi" w:cstheme="minorBidi"/>
            <w:b w:val="0"/>
            <w:noProof/>
            <w:kern w:val="0"/>
            <w:sz w:val="22"/>
            <w:szCs w:val="22"/>
          </w:rPr>
          <w:tab/>
        </w:r>
        <w:r w:rsidR="0078716B" w:rsidRPr="001D20EC">
          <w:rPr>
            <w:rStyle w:val="Lienhypertexte"/>
            <w:noProof/>
          </w:rPr>
          <w:t>Préambule</w:t>
        </w:r>
        <w:r w:rsidR="0078716B">
          <w:rPr>
            <w:noProof/>
          </w:rPr>
          <w:tab/>
        </w:r>
        <w:r w:rsidR="0078716B">
          <w:rPr>
            <w:noProof/>
          </w:rPr>
          <w:fldChar w:fldCharType="begin"/>
        </w:r>
        <w:r w:rsidR="0078716B">
          <w:rPr>
            <w:noProof/>
          </w:rPr>
          <w:instrText xml:space="preserve"> PAGEREF _Toc204777404 \h </w:instrText>
        </w:r>
        <w:r w:rsidR="0078716B">
          <w:rPr>
            <w:noProof/>
          </w:rPr>
        </w:r>
        <w:r w:rsidR="0078716B">
          <w:rPr>
            <w:noProof/>
          </w:rPr>
          <w:fldChar w:fldCharType="separate"/>
        </w:r>
        <w:r w:rsidR="0078716B">
          <w:rPr>
            <w:noProof/>
          </w:rPr>
          <w:t>7</w:t>
        </w:r>
        <w:r w:rsidR="0078716B">
          <w:rPr>
            <w:noProof/>
          </w:rPr>
          <w:fldChar w:fldCharType="end"/>
        </w:r>
      </w:hyperlink>
    </w:p>
    <w:p w14:paraId="7FAB1E8D" w14:textId="6CBC4910" w:rsidR="0078716B" w:rsidRDefault="00A7280C">
      <w:pPr>
        <w:pStyle w:val="TM2"/>
        <w:tabs>
          <w:tab w:val="left" w:pos="799"/>
        </w:tabs>
        <w:rPr>
          <w:rFonts w:asciiTheme="minorHAnsi" w:eastAsiaTheme="minorEastAsia" w:hAnsiTheme="minorHAnsi" w:cstheme="minorBidi"/>
          <w:noProof/>
          <w:szCs w:val="22"/>
        </w:rPr>
      </w:pPr>
      <w:hyperlink w:anchor="_Toc204777405" w:history="1">
        <w:r w:rsidR="0078716B" w:rsidRPr="001D20EC">
          <w:rPr>
            <w:rStyle w:val="Lienhypertexte"/>
            <w:noProof/>
          </w:rPr>
          <w:t>1.1</w:t>
        </w:r>
        <w:r w:rsidR="0078716B">
          <w:rPr>
            <w:rFonts w:asciiTheme="minorHAnsi" w:eastAsiaTheme="minorEastAsia" w:hAnsiTheme="minorHAnsi" w:cstheme="minorBidi"/>
            <w:noProof/>
            <w:szCs w:val="22"/>
          </w:rPr>
          <w:tab/>
        </w:r>
        <w:r w:rsidR="0078716B" w:rsidRPr="001D20EC">
          <w:rPr>
            <w:rStyle w:val="Lienhypertexte"/>
            <w:noProof/>
          </w:rPr>
          <w:t>Présentation du pouvoir adjudicateur</w:t>
        </w:r>
        <w:r w:rsidR="0078716B">
          <w:rPr>
            <w:noProof/>
          </w:rPr>
          <w:tab/>
        </w:r>
        <w:r w:rsidR="0078716B">
          <w:rPr>
            <w:noProof/>
          </w:rPr>
          <w:fldChar w:fldCharType="begin"/>
        </w:r>
        <w:r w:rsidR="0078716B">
          <w:rPr>
            <w:noProof/>
          </w:rPr>
          <w:instrText xml:space="preserve"> PAGEREF _Toc204777405 \h </w:instrText>
        </w:r>
        <w:r w:rsidR="0078716B">
          <w:rPr>
            <w:noProof/>
          </w:rPr>
        </w:r>
        <w:r w:rsidR="0078716B">
          <w:rPr>
            <w:noProof/>
          </w:rPr>
          <w:fldChar w:fldCharType="separate"/>
        </w:r>
        <w:r w:rsidR="0078716B">
          <w:rPr>
            <w:noProof/>
          </w:rPr>
          <w:t>7</w:t>
        </w:r>
        <w:r w:rsidR="0078716B">
          <w:rPr>
            <w:noProof/>
          </w:rPr>
          <w:fldChar w:fldCharType="end"/>
        </w:r>
      </w:hyperlink>
    </w:p>
    <w:p w14:paraId="62BFF25E" w14:textId="7A0514ED" w:rsidR="0078716B" w:rsidRDefault="00A7280C">
      <w:pPr>
        <w:pStyle w:val="TM2"/>
        <w:tabs>
          <w:tab w:val="left" w:pos="799"/>
        </w:tabs>
        <w:rPr>
          <w:rFonts w:asciiTheme="minorHAnsi" w:eastAsiaTheme="minorEastAsia" w:hAnsiTheme="minorHAnsi" w:cstheme="minorBidi"/>
          <w:noProof/>
          <w:szCs w:val="22"/>
        </w:rPr>
      </w:pPr>
      <w:hyperlink w:anchor="_Toc204777406" w:history="1">
        <w:r w:rsidR="0078716B" w:rsidRPr="001D20EC">
          <w:rPr>
            <w:rStyle w:val="Lienhypertexte"/>
            <w:noProof/>
          </w:rPr>
          <w:t>1.2</w:t>
        </w:r>
        <w:r w:rsidR="0078716B">
          <w:rPr>
            <w:rFonts w:asciiTheme="minorHAnsi" w:eastAsiaTheme="minorEastAsia" w:hAnsiTheme="minorHAnsi" w:cstheme="minorBidi"/>
            <w:noProof/>
            <w:szCs w:val="22"/>
          </w:rPr>
          <w:tab/>
        </w:r>
        <w:r w:rsidR="0078716B" w:rsidRPr="001D20EC">
          <w:rPr>
            <w:rStyle w:val="Lienhypertexte"/>
            <w:noProof/>
          </w:rPr>
          <w:t>Définitions</w:t>
        </w:r>
        <w:r w:rsidR="0078716B">
          <w:rPr>
            <w:noProof/>
          </w:rPr>
          <w:tab/>
        </w:r>
        <w:r w:rsidR="0078716B">
          <w:rPr>
            <w:noProof/>
          </w:rPr>
          <w:fldChar w:fldCharType="begin"/>
        </w:r>
        <w:r w:rsidR="0078716B">
          <w:rPr>
            <w:noProof/>
          </w:rPr>
          <w:instrText xml:space="preserve"> PAGEREF _Toc204777406 \h </w:instrText>
        </w:r>
        <w:r w:rsidR="0078716B">
          <w:rPr>
            <w:noProof/>
          </w:rPr>
        </w:r>
        <w:r w:rsidR="0078716B">
          <w:rPr>
            <w:noProof/>
          </w:rPr>
          <w:fldChar w:fldCharType="separate"/>
        </w:r>
        <w:r w:rsidR="0078716B">
          <w:rPr>
            <w:noProof/>
          </w:rPr>
          <w:t>7</w:t>
        </w:r>
        <w:r w:rsidR="0078716B">
          <w:rPr>
            <w:noProof/>
          </w:rPr>
          <w:fldChar w:fldCharType="end"/>
        </w:r>
      </w:hyperlink>
    </w:p>
    <w:p w14:paraId="78C1F6C2" w14:textId="6EC886B5"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07" w:history="1">
        <w:r w:rsidR="0078716B" w:rsidRPr="001D20EC">
          <w:rPr>
            <w:rStyle w:val="Lienhypertexte"/>
            <w:noProof/>
          </w:rPr>
          <w:t>2.</w:t>
        </w:r>
        <w:r w:rsidR="0078716B">
          <w:rPr>
            <w:rFonts w:asciiTheme="minorHAnsi" w:eastAsiaTheme="minorEastAsia" w:hAnsiTheme="minorHAnsi" w:cstheme="minorBidi"/>
            <w:b w:val="0"/>
            <w:noProof/>
            <w:kern w:val="0"/>
            <w:sz w:val="22"/>
            <w:szCs w:val="22"/>
          </w:rPr>
          <w:tab/>
        </w:r>
        <w:r w:rsidR="0078716B" w:rsidRPr="001D20EC">
          <w:rPr>
            <w:rStyle w:val="Lienhypertexte"/>
            <w:noProof/>
          </w:rPr>
          <w:t>Objet du Contrat- Dispositions générales</w:t>
        </w:r>
        <w:r w:rsidR="0078716B">
          <w:rPr>
            <w:noProof/>
          </w:rPr>
          <w:tab/>
        </w:r>
        <w:r w:rsidR="0078716B">
          <w:rPr>
            <w:noProof/>
          </w:rPr>
          <w:fldChar w:fldCharType="begin"/>
        </w:r>
        <w:r w:rsidR="0078716B">
          <w:rPr>
            <w:noProof/>
          </w:rPr>
          <w:instrText xml:space="preserve"> PAGEREF _Toc204777407 \h </w:instrText>
        </w:r>
        <w:r w:rsidR="0078716B">
          <w:rPr>
            <w:noProof/>
          </w:rPr>
        </w:r>
        <w:r w:rsidR="0078716B">
          <w:rPr>
            <w:noProof/>
          </w:rPr>
          <w:fldChar w:fldCharType="separate"/>
        </w:r>
        <w:r w:rsidR="0078716B">
          <w:rPr>
            <w:noProof/>
          </w:rPr>
          <w:t>9</w:t>
        </w:r>
        <w:r w:rsidR="0078716B">
          <w:rPr>
            <w:noProof/>
          </w:rPr>
          <w:fldChar w:fldCharType="end"/>
        </w:r>
      </w:hyperlink>
    </w:p>
    <w:p w14:paraId="44245EEC" w14:textId="0E294BD5" w:rsidR="0078716B" w:rsidRDefault="00A7280C">
      <w:pPr>
        <w:pStyle w:val="TM2"/>
        <w:tabs>
          <w:tab w:val="left" w:pos="799"/>
        </w:tabs>
        <w:rPr>
          <w:rFonts w:asciiTheme="minorHAnsi" w:eastAsiaTheme="minorEastAsia" w:hAnsiTheme="minorHAnsi" w:cstheme="minorBidi"/>
          <w:noProof/>
          <w:szCs w:val="22"/>
        </w:rPr>
      </w:pPr>
      <w:hyperlink w:anchor="_Toc204777408" w:history="1">
        <w:r w:rsidR="0078716B" w:rsidRPr="001D20EC">
          <w:rPr>
            <w:rStyle w:val="Lienhypertexte"/>
            <w:noProof/>
          </w:rPr>
          <w:t>2.1</w:t>
        </w:r>
        <w:r w:rsidR="0078716B">
          <w:rPr>
            <w:rFonts w:asciiTheme="minorHAnsi" w:eastAsiaTheme="minorEastAsia" w:hAnsiTheme="minorHAnsi" w:cstheme="minorBidi"/>
            <w:noProof/>
            <w:szCs w:val="22"/>
          </w:rPr>
          <w:tab/>
        </w:r>
        <w:r w:rsidR="0078716B" w:rsidRPr="001D20EC">
          <w:rPr>
            <w:rStyle w:val="Lienhypertexte"/>
            <w:noProof/>
          </w:rPr>
          <w:t>Objet du Contrat</w:t>
        </w:r>
        <w:r w:rsidR="0078716B">
          <w:rPr>
            <w:noProof/>
          </w:rPr>
          <w:tab/>
        </w:r>
        <w:r w:rsidR="0078716B">
          <w:rPr>
            <w:noProof/>
          </w:rPr>
          <w:fldChar w:fldCharType="begin"/>
        </w:r>
        <w:r w:rsidR="0078716B">
          <w:rPr>
            <w:noProof/>
          </w:rPr>
          <w:instrText xml:space="preserve"> PAGEREF _Toc204777408 \h </w:instrText>
        </w:r>
        <w:r w:rsidR="0078716B">
          <w:rPr>
            <w:noProof/>
          </w:rPr>
        </w:r>
        <w:r w:rsidR="0078716B">
          <w:rPr>
            <w:noProof/>
          </w:rPr>
          <w:fldChar w:fldCharType="separate"/>
        </w:r>
        <w:r w:rsidR="0078716B">
          <w:rPr>
            <w:noProof/>
          </w:rPr>
          <w:t>9</w:t>
        </w:r>
        <w:r w:rsidR="0078716B">
          <w:rPr>
            <w:noProof/>
          </w:rPr>
          <w:fldChar w:fldCharType="end"/>
        </w:r>
      </w:hyperlink>
    </w:p>
    <w:p w14:paraId="425A53AF" w14:textId="5CB656A5" w:rsidR="0078716B" w:rsidRDefault="00A7280C">
      <w:pPr>
        <w:pStyle w:val="TM2"/>
        <w:tabs>
          <w:tab w:val="left" w:pos="799"/>
        </w:tabs>
        <w:rPr>
          <w:rFonts w:asciiTheme="minorHAnsi" w:eastAsiaTheme="minorEastAsia" w:hAnsiTheme="minorHAnsi" w:cstheme="minorBidi"/>
          <w:noProof/>
          <w:szCs w:val="22"/>
        </w:rPr>
      </w:pPr>
      <w:hyperlink w:anchor="_Toc204777409" w:history="1">
        <w:r w:rsidR="0078716B" w:rsidRPr="001D20EC">
          <w:rPr>
            <w:rStyle w:val="Lienhypertexte"/>
            <w:noProof/>
          </w:rPr>
          <w:t>2.2</w:t>
        </w:r>
        <w:r w:rsidR="0078716B">
          <w:rPr>
            <w:rFonts w:asciiTheme="minorHAnsi" w:eastAsiaTheme="minorEastAsia" w:hAnsiTheme="minorHAnsi" w:cstheme="minorBidi"/>
            <w:noProof/>
            <w:szCs w:val="22"/>
          </w:rPr>
          <w:tab/>
        </w:r>
        <w:r w:rsidR="0078716B" w:rsidRPr="001D20EC">
          <w:rPr>
            <w:rStyle w:val="Lienhypertexte"/>
            <w:noProof/>
          </w:rPr>
          <w:t>Décomposition en lots et fractionnement à bons de commande</w:t>
        </w:r>
        <w:r w:rsidR="0078716B">
          <w:rPr>
            <w:noProof/>
          </w:rPr>
          <w:tab/>
        </w:r>
        <w:r w:rsidR="0078716B">
          <w:rPr>
            <w:noProof/>
          </w:rPr>
          <w:fldChar w:fldCharType="begin"/>
        </w:r>
        <w:r w:rsidR="0078716B">
          <w:rPr>
            <w:noProof/>
          </w:rPr>
          <w:instrText xml:space="preserve"> PAGEREF _Toc204777409 \h </w:instrText>
        </w:r>
        <w:r w:rsidR="0078716B">
          <w:rPr>
            <w:noProof/>
          </w:rPr>
        </w:r>
        <w:r w:rsidR="0078716B">
          <w:rPr>
            <w:noProof/>
          </w:rPr>
          <w:fldChar w:fldCharType="separate"/>
        </w:r>
        <w:r w:rsidR="0078716B">
          <w:rPr>
            <w:noProof/>
          </w:rPr>
          <w:t>9</w:t>
        </w:r>
        <w:r w:rsidR="0078716B">
          <w:rPr>
            <w:noProof/>
          </w:rPr>
          <w:fldChar w:fldCharType="end"/>
        </w:r>
      </w:hyperlink>
    </w:p>
    <w:p w14:paraId="1E493326" w14:textId="01B8B23D" w:rsidR="0078716B" w:rsidRDefault="00A7280C">
      <w:pPr>
        <w:pStyle w:val="TM2"/>
        <w:tabs>
          <w:tab w:val="left" w:pos="799"/>
        </w:tabs>
        <w:rPr>
          <w:rFonts w:asciiTheme="minorHAnsi" w:eastAsiaTheme="minorEastAsia" w:hAnsiTheme="minorHAnsi" w:cstheme="minorBidi"/>
          <w:noProof/>
          <w:szCs w:val="22"/>
        </w:rPr>
      </w:pPr>
      <w:hyperlink w:anchor="_Toc204777410" w:history="1">
        <w:r w:rsidR="0078716B" w:rsidRPr="001D20EC">
          <w:rPr>
            <w:rStyle w:val="Lienhypertexte"/>
            <w:noProof/>
          </w:rPr>
          <w:t>2.3</w:t>
        </w:r>
        <w:r w:rsidR="0078716B">
          <w:rPr>
            <w:rFonts w:asciiTheme="minorHAnsi" w:eastAsiaTheme="minorEastAsia" w:hAnsiTheme="minorHAnsi" w:cstheme="minorBidi"/>
            <w:noProof/>
            <w:szCs w:val="22"/>
          </w:rPr>
          <w:tab/>
        </w:r>
        <w:r w:rsidR="0078716B" w:rsidRPr="001D20EC">
          <w:rPr>
            <w:rStyle w:val="Lienhypertexte"/>
            <w:noProof/>
          </w:rPr>
          <w:t>Conditions de passation des bons de commande</w:t>
        </w:r>
        <w:r w:rsidR="0078716B">
          <w:rPr>
            <w:noProof/>
          </w:rPr>
          <w:tab/>
        </w:r>
        <w:r w:rsidR="0078716B">
          <w:rPr>
            <w:noProof/>
          </w:rPr>
          <w:fldChar w:fldCharType="begin"/>
        </w:r>
        <w:r w:rsidR="0078716B">
          <w:rPr>
            <w:noProof/>
          </w:rPr>
          <w:instrText xml:space="preserve"> PAGEREF _Toc204777410 \h </w:instrText>
        </w:r>
        <w:r w:rsidR="0078716B">
          <w:rPr>
            <w:noProof/>
          </w:rPr>
        </w:r>
        <w:r w:rsidR="0078716B">
          <w:rPr>
            <w:noProof/>
          </w:rPr>
          <w:fldChar w:fldCharType="separate"/>
        </w:r>
        <w:r w:rsidR="0078716B">
          <w:rPr>
            <w:noProof/>
          </w:rPr>
          <w:t>9</w:t>
        </w:r>
        <w:r w:rsidR="0078716B">
          <w:rPr>
            <w:noProof/>
          </w:rPr>
          <w:fldChar w:fldCharType="end"/>
        </w:r>
      </w:hyperlink>
    </w:p>
    <w:p w14:paraId="793BF2B9" w14:textId="203116B0" w:rsidR="0078716B" w:rsidRDefault="00A7280C">
      <w:pPr>
        <w:pStyle w:val="TM2"/>
        <w:tabs>
          <w:tab w:val="left" w:pos="799"/>
        </w:tabs>
        <w:rPr>
          <w:rFonts w:asciiTheme="minorHAnsi" w:eastAsiaTheme="minorEastAsia" w:hAnsiTheme="minorHAnsi" w:cstheme="minorBidi"/>
          <w:noProof/>
          <w:szCs w:val="22"/>
        </w:rPr>
      </w:pPr>
      <w:hyperlink w:anchor="_Toc204777411" w:history="1">
        <w:r w:rsidR="0078716B" w:rsidRPr="001D20EC">
          <w:rPr>
            <w:rStyle w:val="Lienhypertexte"/>
            <w:noProof/>
          </w:rPr>
          <w:t>2.4</w:t>
        </w:r>
        <w:r w:rsidR="0078716B">
          <w:rPr>
            <w:rFonts w:asciiTheme="minorHAnsi" w:eastAsiaTheme="minorEastAsia" w:hAnsiTheme="minorHAnsi" w:cstheme="minorBidi"/>
            <w:noProof/>
            <w:szCs w:val="22"/>
          </w:rPr>
          <w:tab/>
        </w:r>
        <w:r w:rsidR="0078716B" w:rsidRPr="001D20EC">
          <w:rPr>
            <w:rStyle w:val="Lienhypertexte"/>
            <w:noProof/>
          </w:rPr>
          <w:t>Durée de l'accord-cadre</w:t>
        </w:r>
        <w:r w:rsidR="0078716B">
          <w:rPr>
            <w:noProof/>
          </w:rPr>
          <w:tab/>
        </w:r>
        <w:r w:rsidR="0078716B">
          <w:rPr>
            <w:noProof/>
          </w:rPr>
          <w:fldChar w:fldCharType="begin"/>
        </w:r>
        <w:r w:rsidR="0078716B">
          <w:rPr>
            <w:noProof/>
          </w:rPr>
          <w:instrText xml:space="preserve"> PAGEREF _Toc204777411 \h </w:instrText>
        </w:r>
        <w:r w:rsidR="0078716B">
          <w:rPr>
            <w:noProof/>
          </w:rPr>
        </w:r>
        <w:r w:rsidR="0078716B">
          <w:rPr>
            <w:noProof/>
          </w:rPr>
          <w:fldChar w:fldCharType="separate"/>
        </w:r>
        <w:r w:rsidR="0078716B">
          <w:rPr>
            <w:noProof/>
          </w:rPr>
          <w:t>10</w:t>
        </w:r>
        <w:r w:rsidR="0078716B">
          <w:rPr>
            <w:noProof/>
          </w:rPr>
          <w:fldChar w:fldCharType="end"/>
        </w:r>
      </w:hyperlink>
    </w:p>
    <w:p w14:paraId="0BDB8CB6" w14:textId="7C5785B8" w:rsidR="0078716B" w:rsidRDefault="00A7280C">
      <w:pPr>
        <w:pStyle w:val="TM2"/>
        <w:tabs>
          <w:tab w:val="left" w:pos="799"/>
        </w:tabs>
        <w:rPr>
          <w:rFonts w:asciiTheme="minorHAnsi" w:eastAsiaTheme="minorEastAsia" w:hAnsiTheme="minorHAnsi" w:cstheme="minorBidi"/>
          <w:noProof/>
          <w:szCs w:val="22"/>
        </w:rPr>
      </w:pPr>
      <w:hyperlink w:anchor="_Toc204777412" w:history="1">
        <w:r w:rsidR="0078716B" w:rsidRPr="001D20EC">
          <w:rPr>
            <w:rStyle w:val="Lienhypertexte"/>
            <w:noProof/>
          </w:rPr>
          <w:t>2.5</w:t>
        </w:r>
        <w:r w:rsidR="0078716B">
          <w:rPr>
            <w:rFonts w:asciiTheme="minorHAnsi" w:eastAsiaTheme="minorEastAsia" w:hAnsiTheme="minorHAnsi" w:cstheme="minorBidi"/>
            <w:noProof/>
            <w:szCs w:val="22"/>
          </w:rPr>
          <w:tab/>
        </w:r>
        <w:r w:rsidR="0078716B" w:rsidRPr="001D20EC">
          <w:rPr>
            <w:rStyle w:val="Lienhypertexte"/>
            <w:noProof/>
          </w:rPr>
          <w:t>Délais d’exécution</w:t>
        </w:r>
        <w:r w:rsidR="0078716B">
          <w:rPr>
            <w:noProof/>
          </w:rPr>
          <w:tab/>
        </w:r>
        <w:r w:rsidR="0078716B">
          <w:rPr>
            <w:noProof/>
          </w:rPr>
          <w:fldChar w:fldCharType="begin"/>
        </w:r>
        <w:r w:rsidR="0078716B">
          <w:rPr>
            <w:noProof/>
          </w:rPr>
          <w:instrText xml:space="preserve"> PAGEREF _Toc204777412 \h </w:instrText>
        </w:r>
        <w:r w:rsidR="0078716B">
          <w:rPr>
            <w:noProof/>
          </w:rPr>
        </w:r>
        <w:r w:rsidR="0078716B">
          <w:rPr>
            <w:noProof/>
          </w:rPr>
          <w:fldChar w:fldCharType="separate"/>
        </w:r>
        <w:r w:rsidR="0078716B">
          <w:rPr>
            <w:noProof/>
          </w:rPr>
          <w:t>10</w:t>
        </w:r>
        <w:r w:rsidR="0078716B">
          <w:rPr>
            <w:noProof/>
          </w:rPr>
          <w:fldChar w:fldCharType="end"/>
        </w:r>
      </w:hyperlink>
    </w:p>
    <w:p w14:paraId="00B1CC02" w14:textId="481EE30D" w:rsidR="0078716B" w:rsidRDefault="00A7280C">
      <w:pPr>
        <w:pStyle w:val="TM2"/>
        <w:tabs>
          <w:tab w:val="left" w:pos="799"/>
        </w:tabs>
        <w:rPr>
          <w:rFonts w:asciiTheme="minorHAnsi" w:eastAsiaTheme="minorEastAsia" w:hAnsiTheme="minorHAnsi" w:cstheme="minorBidi"/>
          <w:noProof/>
          <w:szCs w:val="22"/>
        </w:rPr>
      </w:pPr>
      <w:hyperlink w:anchor="_Toc204777413" w:history="1">
        <w:r w:rsidR="0078716B" w:rsidRPr="001D20EC">
          <w:rPr>
            <w:rStyle w:val="Lienhypertexte"/>
            <w:noProof/>
          </w:rPr>
          <w:t>2.6</w:t>
        </w:r>
        <w:r w:rsidR="0078716B">
          <w:rPr>
            <w:rFonts w:asciiTheme="minorHAnsi" w:eastAsiaTheme="minorEastAsia" w:hAnsiTheme="minorHAnsi" w:cstheme="minorBidi"/>
            <w:noProof/>
            <w:szCs w:val="22"/>
          </w:rPr>
          <w:tab/>
        </w:r>
        <w:r w:rsidR="0078716B" w:rsidRPr="001D20EC">
          <w:rPr>
            <w:rStyle w:val="Lienhypertexte"/>
            <w:noProof/>
          </w:rPr>
          <w:t>Reconduction</w:t>
        </w:r>
        <w:r w:rsidR="0078716B">
          <w:rPr>
            <w:noProof/>
          </w:rPr>
          <w:tab/>
        </w:r>
        <w:r w:rsidR="0078716B">
          <w:rPr>
            <w:noProof/>
          </w:rPr>
          <w:fldChar w:fldCharType="begin"/>
        </w:r>
        <w:r w:rsidR="0078716B">
          <w:rPr>
            <w:noProof/>
          </w:rPr>
          <w:instrText xml:space="preserve"> PAGEREF _Toc204777413 \h </w:instrText>
        </w:r>
        <w:r w:rsidR="0078716B">
          <w:rPr>
            <w:noProof/>
          </w:rPr>
        </w:r>
        <w:r w:rsidR="0078716B">
          <w:rPr>
            <w:noProof/>
          </w:rPr>
          <w:fldChar w:fldCharType="separate"/>
        </w:r>
        <w:r w:rsidR="0078716B">
          <w:rPr>
            <w:noProof/>
          </w:rPr>
          <w:t>10</w:t>
        </w:r>
        <w:r w:rsidR="0078716B">
          <w:rPr>
            <w:noProof/>
          </w:rPr>
          <w:fldChar w:fldCharType="end"/>
        </w:r>
      </w:hyperlink>
    </w:p>
    <w:p w14:paraId="3FEC0A72" w14:textId="23814AE0" w:rsidR="0078716B" w:rsidRDefault="00A7280C">
      <w:pPr>
        <w:pStyle w:val="TM2"/>
        <w:tabs>
          <w:tab w:val="left" w:pos="799"/>
        </w:tabs>
        <w:rPr>
          <w:rFonts w:asciiTheme="minorHAnsi" w:eastAsiaTheme="minorEastAsia" w:hAnsiTheme="minorHAnsi" w:cstheme="minorBidi"/>
          <w:noProof/>
          <w:szCs w:val="22"/>
        </w:rPr>
      </w:pPr>
      <w:hyperlink w:anchor="_Toc204777414" w:history="1">
        <w:r w:rsidR="0078716B" w:rsidRPr="001D20EC">
          <w:rPr>
            <w:rStyle w:val="Lienhypertexte"/>
            <w:noProof/>
          </w:rPr>
          <w:t>2.7</w:t>
        </w:r>
        <w:r w:rsidR="0078716B">
          <w:rPr>
            <w:rFonts w:asciiTheme="minorHAnsi" w:eastAsiaTheme="minorEastAsia" w:hAnsiTheme="minorHAnsi" w:cstheme="minorBidi"/>
            <w:noProof/>
            <w:szCs w:val="22"/>
          </w:rPr>
          <w:tab/>
        </w:r>
        <w:r w:rsidR="0078716B" w:rsidRPr="001D20EC">
          <w:rPr>
            <w:rStyle w:val="Lienhypertexte"/>
            <w:noProof/>
          </w:rPr>
          <w:t>Sous-traitance</w:t>
        </w:r>
        <w:r w:rsidR="0078716B">
          <w:rPr>
            <w:noProof/>
          </w:rPr>
          <w:tab/>
        </w:r>
        <w:r w:rsidR="0078716B">
          <w:rPr>
            <w:noProof/>
          </w:rPr>
          <w:fldChar w:fldCharType="begin"/>
        </w:r>
        <w:r w:rsidR="0078716B">
          <w:rPr>
            <w:noProof/>
          </w:rPr>
          <w:instrText xml:space="preserve"> PAGEREF _Toc204777414 \h </w:instrText>
        </w:r>
        <w:r w:rsidR="0078716B">
          <w:rPr>
            <w:noProof/>
          </w:rPr>
        </w:r>
        <w:r w:rsidR="0078716B">
          <w:rPr>
            <w:noProof/>
          </w:rPr>
          <w:fldChar w:fldCharType="separate"/>
        </w:r>
        <w:r w:rsidR="0078716B">
          <w:rPr>
            <w:noProof/>
          </w:rPr>
          <w:t>10</w:t>
        </w:r>
        <w:r w:rsidR="0078716B">
          <w:rPr>
            <w:noProof/>
          </w:rPr>
          <w:fldChar w:fldCharType="end"/>
        </w:r>
      </w:hyperlink>
    </w:p>
    <w:p w14:paraId="5D598736" w14:textId="20CF1329" w:rsidR="0078716B" w:rsidRDefault="00A7280C">
      <w:pPr>
        <w:pStyle w:val="TM2"/>
        <w:tabs>
          <w:tab w:val="left" w:pos="799"/>
        </w:tabs>
        <w:rPr>
          <w:rFonts w:asciiTheme="minorHAnsi" w:eastAsiaTheme="minorEastAsia" w:hAnsiTheme="minorHAnsi" w:cstheme="minorBidi"/>
          <w:noProof/>
          <w:szCs w:val="22"/>
        </w:rPr>
      </w:pPr>
      <w:hyperlink w:anchor="_Toc204777415" w:history="1">
        <w:r w:rsidR="0078716B" w:rsidRPr="001D20EC">
          <w:rPr>
            <w:rStyle w:val="Lienhypertexte"/>
            <w:noProof/>
          </w:rPr>
          <w:t>2.8</w:t>
        </w:r>
        <w:r w:rsidR="0078716B">
          <w:rPr>
            <w:rFonts w:asciiTheme="minorHAnsi" w:eastAsiaTheme="minorEastAsia" w:hAnsiTheme="minorHAnsi" w:cstheme="minorBidi"/>
            <w:noProof/>
            <w:szCs w:val="22"/>
          </w:rPr>
          <w:tab/>
        </w:r>
        <w:r w:rsidR="0078716B" w:rsidRPr="001D20EC">
          <w:rPr>
            <w:rStyle w:val="Lienhypertexte"/>
            <w:noProof/>
          </w:rPr>
          <w:t>Modification du contrat - Clause de réexamen</w:t>
        </w:r>
        <w:r w:rsidR="0078716B">
          <w:rPr>
            <w:noProof/>
          </w:rPr>
          <w:tab/>
        </w:r>
        <w:r w:rsidR="0078716B">
          <w:rPr>
            <w:noProof/>
          </w:rPr>
          <w:fldChar w:fldCharType="begin"/>
        </w:r>
        <w:r w:rsidR="0078716B">
          <w:rPr>
            <w:noProof/>
          </w:rPr>
          <w:instrText xml:space="preserve"> PAGEREF _Toc204777415 \h </w:instrText>
        </w:r>
        <w:r w:rsidR="0078716B">
          <w:rPr>
            <w:noProof/>
          </w:rPr>
        </w:r>
        <w:r w:rsidR="0078716B">
          <w:rPr>
            <w:noProof/>
          </w:rPr>
          <w:fldChar w:fldCharType="separate"/>
        </w:r>
        <w:r w:rsidR="0078716B">
          <w:rPr>
            <w:noProof/>
          </w:rPr>
          <w:t>11</w:t>
        </w:r>
        <w:r w:rsidR="0078716B">
          <w:rPr>
            <w:noProof/>
          </w:rPr>
          <w:fldChar w:fldCharType="end"/>
        </w:r>
      </w:hyperlink>
    </w:p>
    <w:p w14:paraId="4EA51914" w14:textId="772790E4" w:rsidR="0078716B" w:rsidRDefault="00A7280C">
      <w:pPr>
        <w:pStyle w:val="TM2"/>
        <w:tabs>
          <w:tab w:val="left" w:pos="799"/>
        </w:tabs>
        <w:rPr>
          <w:rFonts w:asciiTheme="minorHAnsi" w:eastAsiaTheme="minorEastAsia" w:hAnsiTheme="minorHAnsi" w:cstheme="minorBidi"/>
          <w:noProof/>
          <w:szCs w:val="22"/>
        </w:rPr>
      </w:pPr>
      <w:hyperlink w:anchor="_Toc204777416" w:history="1">
        <w:r w:rsidR="0078716B" w:rsidRPr="001D20EC">
          <w:rPr>
            <w:rStyle w:val="Lienhypertexte"/>
            <w:noProof/>
          </w:rPr>
          <w:t>2.9</w:t>
        </w:r>
        <w:r w:rsidR="0078716B">
          <w:rPr>
            <w:rFonts w:asciiTheme="minorHAnsi" w:eastAsiaTheme="minorEastAsia" w:hAnsiTheme="minorHAnsi" w:cstheme="minorBidi"/>
            <w:noProof/>
            <w:szCs w:val="22"/>
          </w:rPr>
          <w:tab/>
        </w:r>
        <w:r w:rsidR="0078716B" w:rsidRPr="001D20EC">
          <w:rPr>
            <w:rStyle w:val="Lienhypertexte"/>
            <w:noProof/>
          </w:rPr>
          <w:t>Prestations similaires</w:t>
        </w:r>
        <w:r w:rsidR="0078716B">
          <w:rPr>
            <w:noProof/>
          </w:rPr>
          <w:tab/>
        </w:r>
        <w:r w:rsidR="0078716B">
          <w:rPr>
            <w:noProof/>
          </w:rPr>
          <w:fldChar w:fldCharType="begin"/>
        </w:r>
        <w:r w:rsidR="0078716B">
          <w:rPr>
            <w:noProof/>
          </w:rPr>
          <w:instrText xml:space="preserve"> PAGEREF _Toc204777416 \h </w:instrText>
        </w:r>
        <w:r w:rsidR="0078716B">
          <w:rPr>
            <w:noProof/>
          </w:rPr>
        </w:r>
        <w:r w:rsidR="0078716B">
          <w:rPr>
            <w:noProof/>
          </w:rPr>
          <w:fldChar w:fldCharType="separate"/>
        </w:r>
        <w:r w:rsidR="0078716B">
          <w:rPr>
            <w:noProof/>
          </w:rPr>
          <w:t>11</w:t>
        </w:r>
        <w:r w:rsidR="0078716B">
          <w:rPr>
            <w:noProof/>
          </w:rPr>
          <w:fldChar w:fldCharType="end"/>
        </w:r>
      </w:hyperlink>
    </w:p>
    <w:p w14:paraId="2EBFF4C6" w14:textId="5FA46B97" w:rsidR="0078716B" w:rsidRDefault="00A7280C">
      <w:pPr>
        <w:pStyle w:val="TM2"/>
        <w:tabs>
          <w:tab w:val="left" w:pos="1000"/>
        </w:tabs>
        <w:rPr>
          <w:rFonts w:asciiTheme="minorHAnsi" w:eastAsiaTheme="minorEastAsia" w:hAnsiTheme="minorHAnsi" w:cstheme="minorBidi"/>
          <w:noProof/>
          <w:szCs w:val="22"/>
        </w:rPr>
      </w:pPr>
      <w:hyperlink w:anchor="_Toc204777417" w:history="1">
        <w:r w:rsidR="0078716B" w:rsidRPr="001D20EC">
          <w:rPr>
            <w:rStyle w:val="Lienhypertexte"/>
            <w:noProof/>
          </w:rPr>
          <w:t>2.10</w:t>
        </w:r>
        <w:r w:rsidR="0078716B">
          <w:rPr>
            <w:rFonts w:asciiTheme="minorHAnsi" w:eastAsiaTheme="minorEastAsia" w:hAnsiTheme="minorHAnsi" w:cstheme="minorBidi"/>
            <w:noProof/>
            <w:szCs w:val="22"/>
          </w:rPr>
          <w:tab/>
        </w:r>
        <w:r w:rsidR="0078716B" w:rsidRPr="001D20EC">
          <w:rPr>
            <w:rStyle w:val="Lienhypertexte"/>
            <w:noProof/>
          </w:rPr>
          <w:t>Dérogations aux principes d’exclusivité</w:t>
        </w:r>
        <w:r w:rsidR="0078716B">
          <w:rPr>
            <w:noProof/>
          </w:rPr>
          <w:tab/>
        </w:r>
        <w:r w:rsidR="0078716B">
          <w:rPr>
            <w:noProof/>
          </w:rPr>
          <w:fldChar w:fldCharType="begin"/>
        </w:r>
        <w:r w:rsidR="0078716B">
          <w:rPr>
            <w:noProof/>
          </w:rPr>
          <w:instrText xml:space="preserve"> PAGEREF _Toc204777417 \h </w:instrText>
        </w:r>
        <w:r w:rsidR="0078716B">
          <w:rPr>
            <w:noProof/>
          </w:rPr>
        </w:r>
        <w:r w:rsidR="0078716B">
          <w:rPr>
            <w:noProof/>
          </w:rPr>
          <w:fldChar w:fldCharType="separate"/>
        </w:r>
        <w:r w:rsidR="0078716B">
          <w:rPr>
            <w:noProof/>
          </w:rPr>
          <w:t>11</w:t>
        </w:r>
        <w:r w:rsidR="0078716B">
          <w:rPr>
            <w:noProof/>
          </w:rPr>
          <w:fldChar w:fldCharType="end"/>
        </w:r>
      </w:hyperlink>
    </w:p>
    <w:p w14:paraId="151E27F9" w14:textId="753A823B"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18" w:history="1">
        <w:r w:rsidR="0078716B" w:rsidRPr="001D20EC">
          <w:rPr>
            <w:rStyle w:val="Lienhypertexte"/>
            <w:noProof/>
          </w:rPr>
          <w:t>3.</w:t>
        </w:r>
        <w:r w:rsidR="0078716B">
          <w:rPr>
            <w:rFonts w:asciiTheme="minorHAnsi" w:eastAsiaTheme="minorEastAsia" w:hAnsiTheme="minorHAnsi" w:cstheme="minorBidi"/>
            <w:b w:val="0"/>
            <w:noProof/>
            <w:kern w:val="0"/>
            <w:sz w:val="22"/>
            <w:szCs w:val="22"/>
          </w:rPr>
          <w:tab/>
        </w:r>
        <w:r w:rsidR="0078716B" w:rsidRPr="001D20EC">
          <w:rPr>
            <w:rStyle w:val="Lienhypertexte"/>
            <w:noProof/>
          </w:rPr>
          <w:t>Pièces constitutives du contrat</w:t>
        </w:r>
        <w:r w:rsidR="0078716B">
          <w:rPr>
            <w:noProof/>
          </w:rPr>
          <w:tab/>
        </w:r>
        <w:r w:rsidR="0078716B">
          <w:rPr>
            <w:noProof/>
          </w:rPr>
          <w:fldChar w:fldCharType="begin"/>
        </w:r>
        <w:r w:rsidR="0078716B">
          <w:rPr>
            <w:noProof/>
          </w:rPr>
          <w:instrText xml:space="preserve"> PAGEREF _Toc204777418 \h </w:instrText>
        </w:r>
        <w:r w:rsidR="0078716B">
          <w:rPr>
            <w:noProof/>
          </w:rPr>
        </w:r>
        <w:r w:rsidR="0078716B">
          <w:rPr>
            <w:noProof/>
          </w:rPr>
          <w:fldChar w:fldCharType="separate"/>
        </w:r>
        <w:r w:rsidR="0078716B">
          <w:rPr>
            <w:noProof/>
          </w:rPr>
          <w:t>12</w:t>
        </w:r>
        <w:r w:rsidR="0078716B">
          <w:rPr>
            <w:noProof/>
          </w:rPr>
          <w:fldChar w:fldCharType="end"/>
        </w:r>
      </w:hyperlink>
    </w:p>
    <w:p w14:paraId="40F03F58" w14:textId="456D0D97"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19" w:history="1">
        <w:r w:rsidR="0078716B" w:rsidRPr="001D20EC">
          <w:rPr>
            <w:rStyle w:val="Lienhypertexte"/>
            <w:noProof/>
          </w:rPr>
          <w:t>4.</w:t>
        </w:r>
        <w:r w:rsidR="0078716B">
          <w:rPr>
            <w:rFonts w:asciiTheme="minorHAnsi" w:eastAsiaTheme="minorEastAsia" w:hAnsiTheme="minorHAnsi" w:cstheme="minorBidi"/>
            <w:b w:val="0"/>
            <w:noProof/>
            <w:kern w:val="0"/>
            <w:sz w:val="22"/>
            <w:szCs w:val="22"/>
          </w:rPr>
          <w:tab/>
        </w:r>
        <w:r w:rsidR="0078716B" w:rsidRPr="001D20EC">
          <w:rPr>
            <w:rStyle w:val="Lienhypertexte"/>
            <w:noProof/>
          </w:rPr>
          <w:t>Conditions d’exécution des prestations</w:t>
        </w:r>
        <w:r w:rsidR="0078716B">
          <w:rPr>
            <w:noProof/>
          </w:rPr>
          <w:tab/>
        </w:r>
        <w:r w:rsidR="0078716B">
          <w:rPr>
            <w:noProof/>
          </w:rPr>
          <w:fldChar w:fldCharType="begin"/>
        </w:r>
        <w:r w:rsidR="0078716B">
          <w:rPr>
            <w:noProof/>
          </w:rPr>
          <w:instrText xml:space="preserve"> PAGEREF _Toc204777419 \h </w:instrText>
        </w:r>
        <w:r w:rsidR="0078716B">
          <w:rPr>
            <w:noProof/>
          </w:rPr>
        </w:r>
        <w:r w:rsidR="0078716B">
          <w:rPr>
            <w:noProof/>
          </w:rPr>
          <w:fldChar w:fldCharType="separate"/>
        </w:r>
        <w:r w:rsidR="0078716B">
          <w:rPr>
            <w:noProof/>
          </w:rPr>
          <w:t>12</w:t>
        </w:r>
        <w:r w:rsidR="0078716B">
          <w:rPr>
            <w:noProof/>
          </w:rPr>
          <w:fldChar w:fldCharType="end"/>
        </w:r>
      </w:hyperlink>
    </w:p>
    <w:p w14:paraId="5BBADC2C" w14:textId="011391F3" w:rsidR="0078716B" w:rsidRDefault="00A7280C">
      <w:pPr>
        <w:pStyle w:val="TM2"/>
        <w:tabs>
          <w:tab w:val="left" w:pos="799"/>
        </w:tabs>
        <w:rPr>
          <w:rFonts w:asciiTheme="minorHAnsi" w:eastAsiaTheme="minorEastAsia" w:hAnsiTheme="minorHAnsi" w:cstheme="minorBidi"/>
          <w:noProof/>
          <w:szCs w:val="22"/>
        </w:rPr>
      </w:pPr>
      <w:hyperlink w:anchor="_Toc204777420" w:history="1">
        <w:r w:rsidR="0078716B" w:rsidRPr="001D20EC">
          <w:rPr>
            <w:rStyle w:val="Lienhypertexte"/>
            <w:noProof/>
          </w:rPr>
          <w:t>4.1</w:t>
        </w:r>
        <w:r w:rsidR="0078716B">
          <w:rPr>
            <w:rFonts w:asciiTheme="minorHAnsi" w:eastAsiaTheme="minorEastAsia" w:hAnsiTheme="minorHAnsi" w:cstheme="minorBidi"/>
            <w:noProof/>
            <w:szCs w:val="22"/>
          </w:rPr>
          <w:tab/>
        </w:r>
        <w:r w:rsidR="0078716B" w:rsidRPr="001D20EC">
          <w:rPr>
            <w:rStyle w:val="Lienhypertexte"/>
            <w:noProof/>
          </w:rPr>
          <w:t>Personnel affecté à la mission</w:t>
        </w:r>
        <w:r w:rsidR="0078716B">
          <w:rPr>
            <w:noProof/>
          </w:rPr>
          <w:tab/>
        </w:r>
        <w:r w:rsidR="0078716B">
          <w:rPr>
            <w:noProof/>
          </w:rPr>
          <w:fldChar w:fldCharType="begin"/>
        </w:r>
        <w:r w:rsidR="0078716B">
          <w:rPr>
            <w:noProof/>
          </w:rPr>
          <w:instrText xml:space="preserve"> PAGEREF _Toc204777420 \h </w:instrText>
        </w:r>
        <w:r w:rsidR="0078716B">
          <w:rPr>
            <w:noProof/>
          </w:rPr>
        </w:r>
        <w:r w:rsidR="0078716B">
          <w:rPr>
            <w:noProof/>
          </w:rPr>
          <w:fldChar w:fldCharType="separate"/>
        </w:r>
        <w:r w:rsidR="0078716B">
          <w:rPr>
            <w:noProof/>
          </w:rPr>
          <w:t>12</w:t>
        </w:r>
        <w:r w:rsidR="0078716B">
          <w:rPr>
            <w:noProof/>
          </w:rPr>
          <w:fldChar w:fldCharType="end"/>
        </w:r>
      </w:hyperlink>
    </w:p>
    <w:p w14:paraId="2A9D6F95" w14:textId="3188E770" w:rsidR="0078716B" w:rsidRDefault="00A7280C">
      <w:pPr>
        <w:pStyle w:val="TM2"/>
        <w:tabs>
          <w:tab w:val="left" w:pos="799"/>
        </w:tabs>
        <w:rPr>
          <w:rFonts w:asciiTheme="minorHAnsi" w:eastAsiaTheme="minorEastAsia" w:hAnsiTheme="minorHAnsi" w:cstheme="minorBidi"/>
          <w:noProof/>
          <w:szCs w:val="22"/>
        </w:rPr>
      </w:pPr>
      <w:hyperlink w:anchor="_Toc204777421" w:history="1">
        <w:r w:rsidR="0078716B" w:rsidRPr="001D20EC">
          <w:rPr>
            <w:rStyle w:val="Lienhypertexte"/>
            <w:noProof/>
          </w:rPr>
          <w:t>4.2</w:t>
        </w:r>
        <w:r w:rsidR="0078716B">
          <w:rPr>
            <w:rFonts w:asciiTheme="minorHAnsi" w:eastAsiaTheme="minorEastAsia" w:hAnsiTheme="minorHAnsi" w:cstheme="minorBidi"/>
            <w:noProof/>
            <w:szCs w:val="22"/>
          </w:rPr>
          <w:tab/>
        </w:r>
        <w:r w:rsidR="0078716B" w:rsidRPr="001D20EC">
          <w:rPr>
            <w:rStyle w:val="Lienhypertexte"/>
            <w:noProof/>
          </w:rPr>
          <w:t>Spécifications techniques RSE et exécution du Contrat</w:t>
        </w:r>
        <w:r w:rsidR="0078716B">
          <w:rPr>
            <w:noProof/>
          </w:rPr>
          <w:tab/>
        </w:r>
        <w:r w:rsidR="0078716B">
          <w:rPr>
            <w:noProof/>
          </w:rPr>
          <w:fldChar w:fldCharType="begin"/>
        </w:r>
        <w:r w:rsidR="0078716B">
          <w:rPr>
            <w:noProof/>
          </w:rPr>
          <w:instrText xml:space="preserve"> PAGEREF _Toc204777421 \h </w:instrText>
        </w:r>
        <w:r w:rsidR="0078716B">
          <w:rPr>
            <w:noProof/>
          </w:rPr>
        </w:r>
        <w:r w:rsidR="0078716B">
          <w:rPr>
            <w:noProof/>
          </w:rPr>
          <w:fldChar w:fldCharType="separate"/>
        </w:r>
        <w:r w:rsidR="0078716B">
          <w:rPr>
            <w:noProof/>
          </w:rPr>
          <w:t>13</w:t>
        </w:r>
        <w:r w:rsidR="0078716B">
          <w:rPr>
            <w:noProof/>
          </w:rPr>
          <w:fldChar w:fldCharType="end"/>
        </w:r>
      </w:hyperlink>
    </w:p>
    <w:p w14:paraId="74CE7AAC" w14:textId="063FF97A" w:rsidR="0078716B" w:rsidRDefault="00A7280C">
      <w:pPr>
        <w:pStyle w:val="TM2"/>
        <w:tabs>
          <w:tab w:val="left" w:pos="799"/>
        </w:tabs>
        <w:rPr>
          <w:rFonts w:asciiTheme="minorHAnsi" w:eastAsiaTheme="minorEastAsia" w:hAnsiTheme="minorHAnsi" w:cstheme="minorBidi"/>
          <w:noProof/>
          <w:szCs w:val="22"/>
        </w:rPr>
      </w:pPr>
      <w:hyperlink w:anchor="_Toc204777422" w:history="1">
        <w:r w:rsidR="0078716B" w:rsidRPr="001D20EC">
          <w:rPr>
            <w:rStyle w:val="Lienhypertexte"/>
            <w:noProof/>
          </w:rPr>
          <w:t>4.3</w:t>
        </w:r>
        <w:r w:rsidR="0078716B">
          <w:rPr>
            <w:rFonts w:asciiTheme="minorHAnsi" w:eastAsiaTheme="minorEastAsia" w:hAnsiTheme="minorHAnsi" w:cstheme="minorBidi"/>
            <w:noProof/>
            <w:szCs w:val="22"/>
          </w:rPr>
          <w:tab/>
        </w:r>
        <w:r w:rsidR="0078716B" w:rsidRPr="001D20EC">
          <w:rPr>
            <w:rStyle w:val="Lienhypertexte"/>
            <w:noProof/>
          </w:rPr>
          <w:t>Sûreté</w:t>
        </w:r>
        <w:r w:rsidR="0078716B">
          <w:rPr>
            <w:noProof/>
          </w:rPr>
          <w:tab/>
        </w:r>
        <w:r w:rsidR="0078716B">
          <w:rPr>
            <w:noProof/>
          </w:rPr>
          <w:fldChar w:fldCharType="begin"/>
        </w:r>
        <w:r w:rsidR="0078716B">
          <w:rPr>
            <w:noProof/>
          </w:rPr>
          <w:instrText xml:space="preserve"> PAGEREF _Toc204777422 \h </w:instrText>
        </w:r>
        <w:r w:rsidR="0078716B">
          <w:rPr>
            <w:noProof/>
          </w:rPr>
        </w:r>
        <w:r w:rsidR="0078716B">
          <w:rPr>
            <w:noProof/>
          </w:rPr>
          <w:fldChar w:fldCharType="separate"/>
        </w:r>
        <w:r w:rsidR="0078716B">
          <w:rPr>
            <w:noProof/>
          </w:rPr>
          <w:t>14</w:t>
        </w:r>
        <w:r w:rsidR="0078716B">
          <w:rPr>
            <w:noProof/>
          </w:rPr>
          <w:fldChar w:fldCharType="end"/>
        </w:r>
      </w:hyperlink>
    </w:p>
    <w:p w14:paraId="304506A1" w14:textId="00904477" w:rsidR="0078716B" w:rsidRDefault="00A7280C">
      <w:pPr>
        <w:pStyle w:val="TM2"/>
        <w:tabs>
          <w:tab w:val="left" w:pos="799"/>
        </w:tabs>
        <w:rPr>
          <w:rFonts w:asciiTheme="minorHAnsi" w:eastAsiaTheme="minorEastAsia" w:hAnsiTheme="minorHAnsi" w:cstheme="minorBidi"/>
          <w:noProof/>
          <w:szCs w:val="22"/>
        </w:rPr>
      </w:pPr>
      <w:hyperlink w:anchor="_Toc204777423" w:history="1">
        <w:r w:rsidR="0078716B" w:rsidRPr="001D20EC">
          <w:rPr>
            <w:rStyle w:val="Lienhypertexte"/>
            <w:noProof/>
          </w:rPr>
          <w:t>4.4</w:t>
        </w:r>
        <w:r w:rsidR="0078716B">
          <w:rPr>
            <w:rFonts w:asciiTheme="minorHAnsi" w:eastAsiaTheme="minorEastAsia" w:hAnsiTheme="minorHAnsi" w:cstheme="minorBidi"/>
            <w:noProof/>
            <w:szCs w:val="22"/>
          </w:rPr>
          <w:tab/>
        </w:r>
        <w:r w:rsidR="0078716B" w:rsidRPr="001D20EC">
          <w:rPr>
            <w:rStyle w:val="Lienhypertexte"/>
            <w:noProof/>
          </w:rPr>
          <w:t>Suspension pour motif de risque grave et imminent</w:t>
        </w:r>
        <w:r w:rsidR="0078716B">
          <w:rPr>
            <w:noProof/>
          </w:rPr>
          <w:tab/>
        </w:r>
        <w:r w:rsidR="0078716B">
          <w:rPr>
            <w:noProof/>
          </w:rPr>
          <w:fldChar w:fldCharType="begin"/>
        </w:r>
        <w:r w:rsidR="0078716B">
          <w:rPr>
            <w:noProof/>
          </w:rPr>
          <w:instrText xml:space="preserve"> PAGEREF _Toc204777423 \h </w:instrText>
        </w:r>
        <w:r w:rsidR="0078716B">
          <w:rPr>
            <w:noProof/>
          </w:rPr>
        </w:r>
        <w:r w:rsidR="0078716B">
          <w:rPr>
            <w:noProof/>
          </w:rPr>
          <w:fldChar w:fldCharType="separate"/>
        </w:r>
        <w:r w:rsidR="0078716B">
          <w:rPr>
            <w:noProof/>
          </w:rPr>
          <w:t>15</w:t>
        </w:r>
        <w:r w:rsidR="0078716B">
          <w:rPr>
            <w:noProof/>
          </w:rPr>
          <w:fldChar w:fldCharType="end"/>
        </w:r>
      </w:hyperlink>
    </w:p>
    <w:p w14:paraId="631C28ED" w14:textId="463C26DE"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24" w:history="1">
        <w:r w:rsidR="0078716B" w:rsidRPr="001D20EC">
          <w:rPr>
            <w:rStyle w:val="Lienhypertexte"/>
            <w:noProof/>
          </w:rPr>
          <w:t>5.</w:t>
        </w:r>
        <w:r w:rsidR="0078716B">
          <w:rPr>
            <w:rFonts w:asciiTheme="minorHAnsi" w:eastAsiaTheme="minorEastAsia" w:hAnsiTheme="minorHAnsi" w:cstheme="minorBidi"/>
            <w:b w:val="0"/>
            <w:noProof/>
            <w:kern w:val="0"/>
            <w:sz w:val="22"/>
            <w:szCs w:val="22"/>
          </w:rPr>
          <w:tab/>
        </w:r>
        <w:r w:rsidR="0078716B" w:rsidRPr="001D20EC">
          <w:rPr>
            <w:rStyle w:val="Lienhypertexte"/>
            <w:noProof/>
          </w:rPr>
          <w:t>Prix et variation des prix</w:t>
        </w:r>
        <w:r w:rsidR="0078716B">
          <w:rPr>
            <w:noProof/>
          </w:rPr>
          <w:tab/>
        </w:r>
        <w:r w:rsidR="0078716B">
          <w:rPr>
            <w:noProof/>
          </w:rPr>
          <w:fldChar w:fldCharType="begin"/>
        </w:r>
        <w:r w:rsidR="0078716B">
          <w:rPr>
            <w:noProof/>
          </w:rPr>
          <w:instrText xml:space="preserve"> PAGEREF _Toc204777424 \h </w:instrText>
        </w:r>
        <w:r w:rsidR="0078716B">
          <w:rPr>
            <w:noProof/>
          </w:rPr>
        </w:r>
        <w:r w:rsidR="0078716B">
          <w:rPr>
            <w:noProof/>
          </w:rPr>
          <w:fldChar w:fldCharType="separate"/>
        </w:r>
        <w:r w:rsidR="0078716B">
          <w:rPr>
            <w:noProof/>
          </w:rPr>
          <w:t>15</w:t>
        </w:r>
        <w:r w:rsidR="0078716B">
          <w:rPr>
            <w:noProof/>
          </w:rPr>
          <w:fldChar w:fldCharType="end"/>
        </w:r>
      </w:hyperlink>
    </w:p>
    <w:p w14:paraId="4A5AEF27" w14:textId="2AF95B21" w:rsidR="0078716B" w:rsidRDefault="00A7280C">
      <w:pPr>
        <w:pStyle w:val="TM2"/>
        <w:tabs>
          <w:tab w:val="left" w:pos="799"/>
        </w:tabs>
        <w:rPr>
          <w:rFonts w:asciiTheme="minorHAnsi" w:eastAsiaTheme="minorEastAsia" w:hAnsiTheme="minorHAnsi" w:cstheme="minorBidi"/>
          <w:noProof/>
          <w:szCs w:val="22"/>
        </w:rPr>
      </w:pPr>
      <w:hyperlink w:anchor="_Toc204777425" w:history="1">
        <w:r w:rsidR="0078716B" w:rsidRPr="001D20EC">
          <w:rPr>
            <w:rStyle w:val="Lienhypertexte"/>
            <w:noProof/>
          </w:rPr>
          <w:t>5.1</w:t>
        </w:r>
        <w:r w:rsidR="0078716B">
          <w:rPr>
            <w:rFonts w:asciiTheme="minorHAnsi" w:eastAsiaTheme="minorEastAsia" w:hAnsiTheme="minorHAnsi" w:cstheme="minorBidi"/>
            <w:noProof/>
            <w:szCs w:val="22"/>
          </w:rPr>
          <w:tab/>
        </w:r>
        <w:r w:rsidR="0078716B" w:rsidRPr="001D20EC">
          <w:rPr>
            <w:rStyle w:val="Lienhypertexte"/>
            <w:noProof/>
          </w:rPr>
          <w:t>Mode d’établissement des prix du Contrat</w:t>
        </w:r>
        <w:r w:rsidR="0078716B">
          <w:rPr>
            <w:noProof/>
          </w:rPr>
          <w:tab/>
        </w:r>
        <w:r w:rsidR="0078716B">
          <w:rPr>
            <w:noProof/>
          </w:rPr>
          <w:fldChar w:fldCharType="begin"/>
        </w:r>
        <w:r w:rsidR="0078716B">
          <w:rPr>
            <w:noProof/>
          </w:rPr>
          <w:instrText xml:space="preserve"> PAGEREF _Toc204777425 \h </w:instrText>
        </w:r>
        <w:r w:rsidR="0078716B">
          <w:rPr>
            <w:noProof/>
          </w:rPr>
        </w:r>
        <w:r w:rsidR="0078716B">
          <w:rPr>
            <w:noProof/>
          </w:rPr>
          <w:fldChar w:fldCharType="separate"/>
        </w:r>
        <w:r w:rsidR="0078716B">
          <w:rPr>
            <w:noProof/>
          </w:rPr>
          <w:t>16</w:t>
        </w:r>
        <w:r w:rsidR="0078716B">
          <w:rPr>
            <w:noProof/>
          </w:rPr>
          <w:fldChar w:fldCharType="end"/>
        </w:r>
      </w:hyperlink>
    </w:p>
    <w:p w14:paraId="1D9589F4" w14:textId="4E87E44D" w:rsidR="0078716B" w:rsidRDefault="00A7280C">
      <w:pPr>
        <w:pStyle w:val="TM2"/>
        <w:tabs>
          <w:tab w:val="left" w:pos="799"/>
        </w:tabs>
        <w:rPr>
          <w:rFonts w:asciiTheme="minorHAnsi" w:eastAsiaTheme="minorEastAsia" w:hAnsiTheme="minorHAnsi" w:cstheme="minorBidi"/>
          <w:noProof/>
          <w:szCs w:val="22"/>
        </w:rPr>
      </w:pPr>
      <w:hyperlink w:anchor="_Toc204777426" w:history="1">
        <w:r w:rsidR="0078716B" w:rsidRPr="001D20EC">
          <w:rPr>
            <w:rStyle w:val="Lienhypertexte"/>
            <w:noProof/>
          </w:rPr>
          <w:t>5.2</w:t>
        </w:r>
        <w:r w:rsidR="0078716B">
          <w:rPr>
            <w:rFonts w:asciiTheme="minorHAnsi" w:eastAsiaTheme="minorEastAsia" w:hAnsiTheme="minorHAnsi" w:cstheme="minorBidi"/>
            <w:noProof/>
            <w:szCs w:val="22"/>
          </w:rPr>
          <w:tab/>
        </w:r>
        <w:r w:rsidR="0078716B" w:rsidRPr="001D20EC">
          <w:rPr>
            <w:rStyle w:val="Lienhypertexte"/>
            <w:noProof/>
          </w:rPr>
          <w:t>Contenu des prix</w:t>
        </w:r>
        <w:r w:rsidR="0078716B">
          <w:rPr>
            <w:noProof/>
          </w:rPr>
          <w:tab/>
        </w:r>
        <w:r w:rsidR="0078716B">
          <w:rPr>
            <w:noProof/>
          </w:rPr>
          <w:fldChar w:fldCharType="begin"/>
        </w:r>
        <w:r w:rsidR="0078716B">
          <w:rPr>
            <w:noProof/>
          </w:rPr>
          <w:instrText xml:space="preserve"> PAGEREF _Toc204777426 \h </w:instrText>
        </w:r>
        <w:r w:rsidR="0078716B">
          <w:rPr>
            <w:noProof/>
          </w:rPr>
        </w:r>
        <w:r w:rsidR="0078716B">
          <w:rPr>
            <w:noProof/>
          </w:rPr>
          <w:fldChar w:fldCharType="separate"/>
        </w:r>
        <w:r w:rsidR="0078716B">
          <w:rPr>
            <w:noProof/>
          </w:rPr>
          <w:t>16</w:t>
        </w:r>
        <w:r w:rsidR="0078716B">
          <w:rPr>
            <w:noProof/>
          </w:rPr>
          <w:fldChar w:fldCharType="end"/>
        </w:r>
      </w:hyperlink>
    </w:p>
    <w:p w14:paraId="0CDA26DE" w14:textId="1CC9B3A9" w:rsidR="0078716B" w:rsidRDefault="00A7280C">
      <w:pPr>
        <w:pStyle w:val="TM2"/>
        <w:tabs>
          <w:tab w:val="left" w:pos="799"/>
        </w:tabs>
        <w:rPr>
          <w:rFonts w:asciiTheme="minorHAnsi" w:eastAsiaTheme="minorEastAsia" w:hAnsiTheme="minorHAnsi" w:cstheme="minorBidi"/>
          <w:noProof/>
          <w:szCs w:val="22"/>
        </w:rPr>
      </w:pPr>
      <w:hyperlink w:anchor="_Toc204777427" w:history="1">
        <w:r w:rsidR="0078716B" w:rsidRPr="001D20EC">
          <w:rPr>
            <w:rStyle w:val="Lienhypertexte"/>
            <w:noProof/>
          </w:rPr>
          <w:t>5.3</w:t>
        </w:r>
        <w:r w:rsidR="0078716B">
          <w:rPr>
            <w:rFonts w:asciiTheme="minorHAnsi" w:eastAsiaTheme="minorEastAsia" w:hAnsiTheme="minorHAnsi" w:cstheme="minorBidi"/>
            <w:noProof/>
            <w:szCs w:val="22"/>
          </w:rPr>
          <w:tab/>
        </w:r>
        <w:r w:rsidR="0078716B" w:rsidRPr="001D20EC">
          <w:rPr>
            <w:rStyle w:val="Lienhypertexte"/>
            <w:noProof/>
          </w:rPr>
          <w:t>Variation du prix</w:t>
        </w:r>
        <w:r w:rsidR="0078716B">
          <w:rPr>
            <w:noProof/>
          </w:rPr>
          <w:tab/>
        </w:r>
        <w:r w:rsidR="0078716B">
          <w:rPr>
            <w:noProof/>
          </w:rPr>
          <w:fldChar w:fldCharType="begin"/>
        </w:r>
        <w:r w:rsidR="0078716B">
          <w:rPr>
            <w:noProof/>
          </w:rPr>
          <w:instrText xml:space="preserve"> PAGEREF _Toc204777427 \h </w:instrText>
        </w:r>
        <w:r w:rsidR="0078716B">
          <w:rPr>
            <w:noProof/>
          </w:rPr>
        </w:r>
        <w:r w:rsidR="0078716B">
          <w:rPr>
            <w:noProof/>
          </w:rPr>
          <w:fldChar w:fldCharType="separate"/>
        </w:r>
        <w:r w:rsidR="0078716B">
          <w:rPr>
            <w:noProof/>
          </w:rPr>
          <w:t>17</w:t>
        </w:r>
        <w:r w:rsidR="0078716B">
          <w:rPr>
            <w:noProof/>
          </w:rPr>
          <w:fldChar w:fldCharType="end"/>
        </w:r>
      </w:hyperlink>
    </w:p>
    <w:p w14:paraId="2811C23B" w14:textId="4E620E28"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28" w:history="1">
        <w:r w:rsidR="0078716B" w:rsidRPr="001D20EC">
          <w:rPr>
            <w:rStyle w:val="Lienhypertexte"/>
            <w:noProof/>
          </w:rPr>
          <w:t>6.</w:t>
        </w:r>
        <w:r w:rsidR="0078716B">
          <w:rPr>
            <w:rFonts w:asciiTheme="minorHAnsi" w:eastAsiaTheme="minorEastAsia" w:hAnsiTheme="minorHAnsi" w:cstheme="minorBidi"/>
            <w:b w:val="0"/>
            <w:noProof/>
            <w:kern w:val="0"/>
            <w:sz w:val="22"/>
            <w:szCs w:val="22"/>
          </w:rPr>
          <w:tab/>
        </w:r>
        <w:r w:rsidR="0078716B" w:rsidRPr="001D20EC">
          <w:rPr>
            <w:rStyle w:val="Lienhypertexte"/>
            <w:noProof/>
          </w:rPr>
          <w:t>Avance</w:t>
        </w:r>
        <w:r w:rsidR="0078716B">
          <w:rPr>
            <w:noProof/>
          </w:rPr>
          <w:tab/>
        </w:r>
        <w:r w:rsidR="0078716B">
          <w:rPr>
            <w:noProof/>
          </w:rPr>
          <w:fldChar w:fldCharType="begin"/>
        </w:r>
        <w:r w:rsidR="0078716B">
          <w:rPr>
            <w:noProof/>
          </w:rPr>
          <w:instrText xml:space="preserve"> PAGEREF _Toc204777428 \h </w:instrText>
        </w:r>
        <w:r w:rsidR="0078716B">
          <w:rPr>
            <w:noProof/>
          </w:rPr>
        </w:r>
        <w:r w:rsidR="0078716B">
          <w:rPr>
            <w:noProof/>
          </w:rPr>
          <w:fldChar w:fldCharType="separate"/>
        </w:r>
        <w:r w:rsidR="0078716B">
          <w:rPr>
            <w:noProof/>
          </w:rPr>
          <w:t>17</w:t>
        </w:r>
        <w:r w:rsidR="0078716B">
          <w:rPr>
            <w:noProof/>
          </w:rPr>
          <w:fldChar w:fldCharType="end"/>
        </w:r>
      </w:hyperlink>
    </w:p>
    <w:p w14:paraId="4C551205" w14:textId="4699575C"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29" w:history="1">
        <w:r w:rsidR="0078716B" w:rsidRPr="001D20EC">
          <w:rPr>
            <w:rStyle w:val="Lienhypertexte"/>
            <w:noProof/>
          </w:rPr>
          <w:t>7.</w:t>
        </w:r>
        <w:r w:rsidR="0078716B">
          <w:rPr>
            <w:rFonts w:asciiTheme="minorHAnsi" w:eastAsiaTheme="minorEastAsia" w:hAnsiTheme="minorHAnsi" w:cstheme="minorBidi"/>
            <w:b w:val="0"/>
            <w:noProof/>
            <w:kern w:val="0"/>
            <w:sz w:val="22"/>
            <w:szCs w:val="22"/>
          </w:rPr>
          <w:tab/>
        </w:r>
        <w:r w:rsidR="0078716B" w:rsidRPr="001D20EC">
          <w:rPr>
            <w:rStyle w:val="Lienhypertexte"/>
            <w:noProof/>
          </w:rPr>
          <w:t>Retenue de garantie</w:t>
        </w:r>
        <w:r w:rsidR="0078716B">
          <w:rPr>
            <w:noProof/>
          </w:rPr>
          <w:tab/>
        </w:r>
        <w:r w:rsidR="0078716B">
          <w:rPr>
            <w:noProof/>
          </w:rPr>
          <w:fldChar w:fldCharType="begin"/>
        </w:r>
        <w:r w:rsidR="0078716B">
          <w:rPr>
            <w:noProof/>
          </w:rPr>
          <w:instrText xml:space="preserve"> PAGEREF _Toc204777429 \h </w:instrText>
        </w:r>
        <w:r w:rsidR="0078716B">
          <w:rPr>
            <w:noProof/>
          </w:rPr>
        </w:r>
        <w:r w:rsidR="0078716B">
          <w:rPr>
            <w:noProof/>
          </w:rPr>
          <w:fldChar w:fldCharType="separate"/>
        </w:r>
        <w:r w:rsidR="0078716B">
          <w:rPr>
            <w:noProof/>
          </w:rPr>
          <w:t>17</w:t>
        </w:r>
        <w:r w:rsidR="0078716B">
          <w:rPr>
            <w:noProof/>
          </w:rPr>
          <w:fldChar w:fldCharType="end"/>
        </w:r>
      </w:hyperlink>
    </w:p>
    <w:p w14:paraId="76A139AE" w14:textId="14A62997"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30" w:history="1">
        <w:r w:rsidR="0078716B" w:rsidRPr="001D20EC">
          <w:rPr>
            <w:rStyle w:val="Lienhypertexte"/>
            <w:noProof/>
          </w:rPr>
          <w:t>8.</w:t>
        </w:r>
        <w:r w:rsidR="0078716B">
          <w:rPr>
            <w:rFonts w:asciiTheme="minorHAnsi" w:eastAsiaTheme="minorEastAsia" w:hAnsiTheme="minorHAnsi" w:cstheme="minorBidi"/>
            <w:b w:val="0"/>
            <w:noProof/>
            <w:kern w:val="0"/>
            <w:sz w:val="22"/>
            <w:szCs w:val="22"/>
          </w:rPr>
          <w:tab/>
        </w:r>
        <w:r w:rsidR="0078716B" w:rsidRPr="001D20EC">
          <w:rPr>
            <w:rStyle w:val="Lienhypertexte"/>
            <w:noProof/>
          </w:rPr>
          <w:t>Règlement des comptes au titulaire</w:t>
        </w:r>
        <w:r w:rsidR="0078716B">
          <w:rPr>
            <w:noProof/>
          </w:rPr>
          <w:tab/>
        </w:r>
        <w:r w:rsidR="0078716B">
          <w:rPr>
            <w:noProof/>
          </w:rPr>
          <w:fldChar w:fldCharType="begin"/>
        </w:r>
        <w:r w:rsidR="0078716B">
          <w:rPr>
            <w:noProof/>
          </w:rPr>
          <w:instrText xml:space="preserve"> PAGEREF _Toc204777430 \h </w:instrText>
        </w:r>
        <w:r w:rsidR="0078716B">
          <w:rPr>
            <w:noProof/>
          </w:rPr>
        </w:r>
        <w:r w:rsidR="0078716B">
          <w:rPr>
            <w:noProof/>
          </w:rPr>
          <w:fldChar w:fldCharType="separate"/>
        </w:r>
        <w:r w:rsidR="0078716B">
          <w:rPr>
            <w:noProof/>
          </w:rPr>
          <w:t>17</w:t>
        </w:r>
        <w:r w:rsidR="0078716B">
          <w:rPr>
            <w:noProof/>
          </w:rPr>
          <w:fldChar w:fldCharType="end"/>
        </w:r>
      </w:hyperlink>
    </w:p>
    <w:p w14:paraId="222ECFAF" w14:textId="40DE6904" w:rsidR="0078716B" w:rsidRDefault="00A7280C">
      <w:pPr>
        <w:pStyle w:val="TM2"/>
        <w:tabs>
          <w:tab w:val="left" w:pos="799"/>
        </w:tabs>
        <w:rPr>
          <w:rFonts w:asciiTheme="minorHAnsi" w:eastAsiaTheme="minorEastAsia" w:hAnsiTheme="minorHAnsi" w:cstheme="minorBidi"/>
          <w:noProof/>
          <w:szCs w:val="22"/>
        </w:rPr>
      </w:pPr>
      <w:hyperlink w:anchor="_Toc204777431" w:history="1">
        <w:r w:rsidR="0078716B" w:rsidRPr="001D20EC">
          <w:rPr>
            <w:rStyle w:val="Lienhypertexte"/>
            <w:noProof/>
          </w:rPr>
          <w:t>8.1</w:t>
        </w:r>
        <w:r w:rsidR="0078716B">
          <w:rPr>
            <w:rFonts w:asciiTheme="minorHAnsi" w:eastAsiaTheme="minorEastAsia" w:hAnsiTheme="minorHAnsi" w:cstheme="minorBidi"/>
            <w:noProof/>
            <w:szCs w:val="22"/>
          </w:rPr>
          <w:tab/>
        </w:r>
        <w:r w:rsidR="0078716B" w:rsidRPr="001D20EC">
          <w:rPr>
            <w:rStyle w:val="Lienhypertexte"/>
            <w:noProof/>
          </w:rPr>
          <w:t>Modalités de règlement du prix</w:t>
        </w:r>
        <w:r w:rsidR="0078716B">
          <w:rPr>
            <w:noProof/>
          </w:rPr>
          <w:tab/>
        </w:r>
        <w:r w:rsidR="0078716B">
          <w:rPr>
            <w:noProof/>
          </w:rPr>
          <w:fldChar w:fldCharType="begin"/>
        </w:r>
        <w:r w:rsidR="0078716B">
          <w:rPr>
            <w:noProof/>
          </w:rPr>
          <w:instrText xml:space="preserve"> PAGEREF _Toc204777431 \h </w:instrText>
        </w:r>
        <w:r w:rsidR="0078716B">
          <w:rPr>
            <w:noProof/>
          </w:rPr>
        </w:r>
        <w:r w:rsidR="0078716B">
          <w:rPr>
            <w:noProof/>
          </w:rPr>
          <w:fldChar w:fldCharType="separate"/>
        </w:r>
        <w:r w:rsidR="0078716B">
          <w:rPr>
            <w:noProof/>
          </w:rPr>
          <w:t>17</w:t>
        </w:r>
        <w:r w:rsidR="0078716B">
          <w:rPr>
            <w:noProof/>
          </w:rPr>
          <w:fldChar w:fldCharType="end"/>
        </w:r>
      </w:hyperlink>
    </w:p>
    <w:p w14:paraId="78E22FA2" w14:textId="126604CA" w:rsidR="0078716B" w:rsidRDefault="00A7280C">
      <w:pPr>
        <w:pStyle w:val="TM2"/>
        <w:tabs>
          <w:tab w:val="left" w:pos="799"/>
        </w:tabs>
        <w:rPr>
          <w:rFonts w:asciiTheme="minorHAnsi" w:eastAsiaTheme="minorEastAsia" w:hAnsiTheme="minorHAnsi" w:cstheme="minorBidi"/>
          <w:noProof/>
          <w:szCs w:val="22"/>
        </w:rPr>
      </w:pPr>
      <w:hyperlink w:anchor="_Toc204777432" w:history="1">
        <w:r w:rsidR="0078716B" w:rsidRPr="001D20EC">
          <w:rPr>
            <w:rStyle w:val="Lienhypertexte"/>
            <w:noProof/>
          </w:rPr>
          <w:t>8.2</w:t>
        </w:r>
        <w:r w:rsidR="0078716B">
          <w:rPr>
            <w:rFonts w:asciiTheme="minorHAnsi" w:eastAsiaTheme="minorEastAsia" w:hAnsiTheme="minorHAnsi" w:cstheme="minorBidi"/>
            <w:noProof/>
            <w:szCs w:val="22"/>
          </w:rPr>
          <w:tab/>
        </w:r>
        <w:r w:rsidR="0078716B" w:rsidRPr="001D20EC">
          <w:rPr>
            <w:rStyle w:val="Lienhypertexte"/>
            <w:noProof/>
          </w:rPr>
          <w:t>Règlements en cas de cotraitants solidaires</w:t>
        </w:r>
        <w:r w:rsidR="0078716B">
          <w:rPr>
            <w:noProof/>
          </w:rPr>
          <w:tab/>
        </w:r>
        <w:r w:rsidR="0078716B">
          <w:rPr>
            <w:noProof/>
          </w:rPr>
          <w:fldChar w:fldCharType="begin"/>
        </w:r>
        <w:r w:rsidR="0078716B">
          <w:rPr>
            <w:noProof/>
          </w:rPr>
          <w:instrText xml:space="preserve"> PAGEREF _Toc204777432 \h </w:instrText>
        </w:r>
        <w:r w:rsidR="0078716B">
          <w:rPr>
            <w:noProof/>
          </w:rPr>
        </w:r>
        <w:r w:rsidR="0078716B">
          <w:rPr>
            <w:noProof/>
          </w:rPr>
          <w:fldChar w:fldCharType="separate"/>
        </w:r>
        <w:r w:rsidR="0078716B">
          <w:rPr>
            <w:noProof/>
          </w:rPr>
          <w:t>19</w:t>
        </w:r>
        <w:r w:rsidR="0078716B">
          <w:rPr>
            <w:noProof/>
          </w:rPr>
          <w:fldChar w:fldCharType="end"/>
        </w:r>
      </w:hyperlink>
    </w:p>
    <w:p w14:paraId="184A497F" w14:textId="53FBC3A7" w:rsidR="0078716B" w:rsidRDefault="00A7280C">
      <w:pPr>
        <w:pStyle w:val="TM2"/>
        <w:tabs>
          <w:tab w:val="left" w:pos="799"/>
        </w:tabs>
        <w:rPr>
          <w:rFonts w:asciiTheme="minorHAnsi" w:eastAsiaTheme="minorEastAsia" w:hAnsiTheme="minorHAnsi" w:cstheme="minorBidi"/>
          <w:noProof/>
          <w:szCs w:val="22"/>
        </w:rPr>
      </w:pPr>
      <w:hyperlink w:anchor="_Toc204777433" w:history="1">
        <w:r w:rsidR="0078716B" w:rsidRPr="001D20EC">
          <w:rPr>
            <w:rStyle w:val="Lienhypertexte"/>
            <w:noProof/>
          </w:rPr>
          <w:t>8.3</w:t>
        </w:r>
        <w:r w:rsidR="0078716B">
          <w:rPr>
            <w:rFonts w:asciiTheme="minorHAnsi" w:eastAsiaTheme="minorEastAsia" w:hAnsiTheme="minorHAnsi" w:cstheme="minorBidi"/>
            <w:noProof/>
            <w:szCs w:val="22"/>
          </w:rPr>
          <w:tab/>
        </w:r>
        <w:r w:rsidR="0078716B" w:rsidRPr="001D20EC">
          <w:rPr>
            <w:rStyle w:val="Lienhypertexte"/>
            <w:noProof/>
          </w:rPr>
          <w:t>Délais de paiement</w:t>
        </w:r>
        <w:r w:rsidR="0078716B">
          <w:rPr>
            <w:noProof/>
          </w:rPr>
          <w:tab/>
        </w:r>
        <w:r w:rsidR="0078716B">
          <w:rPr>
            <w:noProof/>
          </w:rPr>
          <w:fldChar w:fldCharType="begin"/>
        </w:r>
        <w:r w:rsidR="0078716B">
          <w:rPr>
            <w:noProof/>
          </w:rPr>
          <w:instrText xml:space="preserve"> PAGEREF _Toc204777433 \h </w:instrText>
        </w:r>
        <w:r w:rsidR="0078716B">
          <w:rPr>
            <w:noProof/>
          </w:rPr>
        </w:r>
        <w:r w:rsidR="0078716B">
          <w:rPr>
            <w:noProof/>
          </w:rPr>
          <w:fldChar w:fldCharType="separate"/>
        </w:r>
        <w:r w:rsidR="0078716B">
          <w:rPr>
            <w:noProof/>
          </w:rPr>
          <w:t>19</w:t>
        </w:r>
        <w:r w:rsidR="0078716B">
          <w:rPr>
            <w:noProof/>
          </w:rPr>
          <w:fldChar w:fldCharType="end"/>
        </w:r>
      </w:hyperlink>
    </w:p>
    <w:p w14:paraId="74F2597C" w14:textId="00A4E77B" w:rsidR="0078716B" w:rsidRDefault="00A7280C">
      <w:pPr>
        <w:pStyle w:val="TM2"/>
        <w:tabs>
          <w:tab w:val="left" w:pos="799"/>
        </w:tabs>
        <w:rPr>
          <w:rFonts w:asciiTheme="minorHAnsi" w:eastAsiaTheme="minorEastAsia" w:hAnsiTheme="minorHAnsi" w:cstheme="minorBidi"/>
          <w:noProof/>
          <w:szCs w:val="22"/>
        </w:rPr>
      </w:pPr>
      <w:hyperlink w:anchor="_Toc204777434" w:history="1">
        <w:r w:rsidR="0078716B" w:rsidRPr="001D20EC">
          <w:rPr>
            <w:rStyle w:val="Lienhypertexte"/>
            <w:noProof/>
          </w:rPr>
          <w:t>8.4</w:t>
        </w:r>
        <w:r w:rsidR="0078716B">
          <w:rPr>
            <w:rFonts w:asciiTheme="minorHAnsi" w:eastAsiaTheme="minorEastAsia" w:hAnsiTheme="minorHAnsi" w:cstheme="minorBidi"/>
            <w:noProof/>
            <w:szCs w:val="22"/>
          </w:rPr>
          <w:tab/>
        </w:r>
        <w:r w:rsidR="0078716B" w:rsidRPr="001D20EC">
          <w:rPr>
            <w:rStyle w:val="Lienhypertexte"/>
            <w:noProof/>
          </w:rPr>
          <w:t>TVA</w:t>
        </w:r>
        <w:r w:rsidR="0078716B">
          <w:rPr>
            <w:noProof/>
          </w:rPr>
          <w:tab/>
        </w:r>
        <w:r w:rsidR="0078716B">
          <w:rPr>
            <w:noProof/>
          </w:rPr>
          <w:fldChar w:fldCharType="begin"/>
        </w:r>
        <w:r w:rsidR="0078716B">
          <w:rPr>
            <w:noProof/>
          </w:rPr>
          <w:instrText xml:space="preserve"> PAGEREF _Toc204777434 \h </w:instrText>
        </w:r>
        <w:r w:rsidR="0078716B">
          <w:rPr>
            <w:noProof/>
          </w:rPr>
        </w:r>
        <w:r w:rsidR="0078716B">
          <w:rPr>
            <w:noProof/>
          </w:rPr>
          <w:fldChar w:fldCharType="separate"/>
        </w:r>
        <w:r w:rsidR="0078716B">
          <w:rPr>
            <w:noProof/>
          </w:rPr>
          <w:t>19</w:t>
        </w:r>
        <w:r w:rsidR="0078716B">
          <w:rPr>
            <w:noProof/>
          </w:rPr>
          <w:fldChar w:fldCharType="end"/>
        </w:r>
      </w:hyperlink>
    </w:p>
    <w:p w14:paraId="105FEDC6" w14:textId="4A67887E" w:rsidR="0078716B" w:rsidRDefault="00A7280C">
      <w:pPr>
        <w:pStyle w:val="TM2"/>
        <w:tabs>
          <w:tab w:val="left" w:pos="799"/>
        </w:tabs>
        <w:rPr>
          <w:rFonts w:asciiTheme="minorHAnsi" w:eastAsiaTheme="minorEastAsia" w:hAnsiTheme="minorHAnsi" w:cstheme="minorBidi"/>
          <w:noProof/>
          <w:szCs w:val="22"/>
        </w:rPr>
      </w:pPr>
      <w:hyperlink w:anchor="_Toc204777435" w:history="1">
        <w:r w:rsidR="0078716B" w:rsidRPr="001D20EC">
          <w:rPr>
            <w:rStyle w:val="Lienhypertexte"/>
            <w:noProof/>
          </w:rPr>
          <w:t>8.5</w:t>
        </w:r>
        <w:r w:rsidR="0078716B">
          <w:rPr>
            <w:rFonts w:asciiTheme="minorHAnsi" w:eastAsiaTheme="minorEastAsia" w:hAnsiTheme="minorHAnsi" w:cstheme="minorBidi"/>
            <w:noProof/>
            <w:szCs w:val="22"/>
          </w:rPr>
          <w:tab/>
        </w:r>
        <w:r w:rsidR="0078716B" w:rsidRPr="001D20EC">
          <w:rPr>
            <w:rStyle w:val="Lienhypertexte"/>
            <w:noProof/>
          </w:rPr>
          <w:t>Intérêts moratoires</w:t>
        </w:r>
        <w:r w:rsidR="0078716B">
          <w:rPr>
            <w:noProof/>
          </w:rPr>
          <w:tab/>
        </w:r>
        <w:r w:rsidR="0078716B">
          <w:rPr>
            <w:noProof/>
          </w:rPr>
          <w:fldChar w:fldCharType="begin"/>
        </w:r>
        <w:r w:rsidR="0078716B">
          <w:rPr>
            <w:noProof/>
          </w:rPr>
          <w:instrText xml:space="preserve"> PAGEREF _Toc204777435 \h </w:instrText>
        </w:r>
        <w:r w:rsidR="0078716B">
          <w:rPr>
            <w:noProof/>
          </w:rPr>
        </w:r>
        <w:r w:rsidR="0078716B">
          <w:rPr>
            <w:noProof/>
          </w:rPr>
          <w:fldChar w:fldCharType="separate"/>
        </w:r>
        <w:r w:rsidR="0078716B">
          <w:rPr>
            <w:noProof/>
          </w:rPr>
          <w:t>19</w:t>
        </w:r>
        <w:r w:rsidR="0078716B">
          <w:rPr>
            <w:noProof/>
          </w:rPr>
          <w:fldChar w:fldCharType="end"/>
        </w:r>
      </w:hyperlink>
    </w:p>
    <w:p w14:paraId="4B3184FE" w14:textId="2B031FDE"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36" w:history="1">
        <w:r w:rsidR="0078716B" w:rsidRPr="001D20EC">
          <w:rPr>
            <w:rStyle w:val="Lienhypertexte"/>
            <w:noProof/>
          </w:rPr>
          <w:t>9.</w:t>
        </w:r>
        <w:r w:rsidR="0078716B">
          <w:rPr>
            <w:rFonts w:asciiTheme="minorHAnsi" w:eastAsiaTheme="minorEastAsia" w:hAnsiTheme="minorHAnsi" w:cstheme="minorBidi"/>
            <w:b w:val="0"/>
            <w:noProof/>
            <w:kern w:val="0"/>
            <w:sz w:val="22"/>
            <w:szCs w:val="22"/>
          </w:rPr>
          <w:tab/>
        </w:r>
        <w:r w:rsidR="0078716B" w:rsidRPr="001D20EC">
          <w:rPr>
            <w:rStyle w:val="Lienhypertexte"/>
            <w:noProof/>
          </w:rPr>
          <w:t>Pénalités</w:t>
        </w:r>
        <w:r w:rsidR="0078716B">
          <w:rPr>
            <w:noProof/>
          </w:rPr>
          <w:tab/>
        </w:r>
        <w:r w:rsidR="0078716B">
          <w:rPr>
            <w:noProof/>
          </w:rPr>
          <w:fldChar w:fldCharType="begin"/>
        </w:r>
        <w:r w:rsidR="0078716B">
          <w:rPr>
            <w:noProof/>
          </w:rPr>
          <w:instrText xml:space="preserve"> PAGEREF _Toc204777436 \h </w:instrText>
        </w:r>
        <w:r w:rsidR="0078716B">
          <w:rPr>
            <w:noProof/>
          </w:rPr>
        </w:r>
        <w:r w:rsidR="0078716B">
          <w:rPr>
            <w:noProof/>
          </w:rPr>
          <w:fldChar w:fldCharType="separate"/>
        </w:r>
        <w:r w:rsidR="0078716B">
          <w:rPr>
            <w:noProof/>
          </w:rPr>
          <w:t>20</w:t>
        </w:r>
        <w:r w:rsidR="0078716B">
          <w:rPr>
            <w:noProof/>
          </w:rPr>
          <w:fldChar w:fldCharType="end"/>
        </w:r>
      </w:hyperlink>
    </w:p>
    <w:p w14:paraId="45C7E9BA" w14:textId="3AFF2DD8" w:rsidR="0078716B" w:rsidRDefault="00A7280C">
      <w:pPr>
        <w:pStyle w:val="TM2"/>
        <w:tabs>
          <w:tab w:val="left" w:pos="799"/>
        </w:tabs>
        <w:rPr>
          <w:rFonts w:asciiTheme="minorHAnsi" w:eastAsiaTheme="minorEastAsia" w:hAnsiTheme="minorHAnsi" w:cstheme="minorBidi"/>
          <w:noProof/>
          <w:szCs w:val="22"/>
        </w:rPr>
      </w:pPr>
      <w:hyperlink w:anchor="_Toc204777437" w:history="1">
        <w:r w:rsidR="0078716B" w:rsidRPr="001D20EC">
          <w:rPr>
            <w:rStyle w:val="Lienhypertexte"/>
            <w:noProof/>
          </w:rPr>
          <w:t>9.1</w:t>
        </w:r>
        <w:r w:rsidR="0078716B">
          <w:rPr>
            <w:rFonts w:asciiTheme="minorHAnsi" w:eastAsiaTheme="minorEastAsia" w:hAnsiTheme="minorHAnsi" w:cstheme="minorBidi"/>
            <w:noProof/>
            <w:szCs w:val="22"/>
          </w:rPr>
          <w:tab/>
        </w:r>
        <w:r w:rsidR="0078716B" w:rsidRPr="001D20EC">
          <w:rPr>
            <w:rStyle w:val="Lienhypertexte"/>
            <w:noProof/>
          </w:rPr>
          <w:t>Pénalités de retard</w:t>
        </w:r>
        <w:r w:rsidR="0078716B">
          <w:rPr>
            <w:noProof/>
          </w:rPr>
          <w:tab/>
        </w:r>
        <w:r w:rsidR="0078716B">
          <w:rPr>
            <w:noProof/>
          </w:rPr>
          <w:fldChar w:fldCharType="begin"/>
        </w:r>
        <w:r w:rsidR="0078716B">
          <w:rPr>
            <w:noProof/>
          </w:rPr>
          <w:instrText xml:space="preserve"> PAGEREF _Toc204777437 \h </w:instrText>
        </w:r>
        <w:r w:rsidR="0078716B">
          <w:rPr>
            <w:noProof/>
          </w:rPr>
        </w:r>
        <w:r w:rsidR="0078716B">
          <w:rPr>
            <w:noProof/>
          </w:rPr>
          <w:fldChar w:fldCharType="separate"/>
        </w:r>
        <w:r w:rsidR="0078716B">
          <w:rPr>
            <w:noProof/>
          </w:rPr>
          <w:t>20</w:t>
        </w:r>
        <w:r w:rsidR="0078716B">
          <w:rPr>
            <w:noProof/>
          </w:rPr>
          <w:fldChar w:fldCharType="end"/>
        </w:r>
      </w:hyperlink>
    </w:p>
    <w:p w14:paraId="215E5C2A" w14:textId="0C5CC174" w:rsidR="0078716B" w:rsidRDefault="00A7280C">
      <w:pPr>
        <w:pStyle w:val="TM2"/>
        <w:tabs>
          <w:tab w:val="left" w:pos="799"/>
        </w:tabs>
        <w:rPr>
          <w:rFonts w:asciiTheme="minorHAnsi" w:eastAsiaTheme="minorEastAsia" w:hAnsiTheme="minorHAnsi" w:cstheme="minorBidi"/>
          <w:noProof/>
          <w:szCs w:val="22"/>
        </w:rPr>
      </w:pPr>
      <w:hyperlink w:anchor="_Toc204777438" w:history="1">
        <w:r w:rsidR="0078716B" w:rsidRPr="001D20EC">
          <w:rPr>
            <w:rStyle w:val="Lienhypertexte"/>
            <w:noProof/>
          </w:rPr>
          <w:t>9.2</w:t>
        </w:r>
        <w:r w:rsidR="0078716B">
          <w:rPr>
            <w:rFonts w:asciiTheme="minorHAnsi" w:eastAsiaTheme="minorEastAsia" w:hAnsiTheme="minorHAnsi" w:cstheme="minorBidi"/>
            <w:noProof/>
            <w:szCs w:val="22"/>
          </w:rPr>
          <w:tab/>
        </w:r>
        <w:r w:rsidR="0078716B" w:rsidRPr="001D20EC">
          <w:rPr>
            <w:rStyle w:val="Lienhypertexte"/>
            <w:noProof/>
          </w:rPr>
          <w:t>Autres pénalités</w:t>
        </w:r>
        <w:r w:rsidR="0078716B">
          <w:rPr>
            <w:noProof/>
          </w:rPr>
          <w:tab/>
        </w:r>
        <w:r w:rsidR="0078716B">
          <w:rPr>
            <w:noProof/>
          </w:rPr>
          <w:fldChar w:fldCharType="begin"/>
        </w:r>
        <w:r w:rsidR="0078716B">
          <w:rPr>
            <w:noProof/>
          </w:rPr>
          <w:instrText xml:space="preserve"> PAGEREF _Toc204777438 \h </w:instrText>
        </w:r>
        <w:r w:rsidR="0078716B">
          <w:rPr>
            <w:noProof/>
          </w:rPr>
        </w:r>
        <w:r w:rsidR="0078716B">
          <w:rPr>
            <w:noProof/>
          </w:rPr>
          <w:fldChar w:fldCharType="separate"/>
        </w:r>
        <w:r w:rsidR="0078716B">
          <w:rPr>
            <w:noProof/>
          </w:rPr>
          <w:t>20</w:t>
        </w:r>
        <w:r w:rsidR="0078716B">
          <w:rPr>
            <w:noProof/>
          </w:rPr>
          <w:fldChar w:fldCharType="end"/>
        </w:r>
      </w:hyperlink>
    </w:p>
    <w:p w14:paraId="3C0277B2" w14:textId="30C8D1FB"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39" w:history="1">
        <w:r w:rsidR="0078716B" w:rsidRPr="001D20EC">
          <w:rPr>
            <w:rStyle w:val="Lienhypertexte"/>
            <w:noProof/>
          </w:rPr>
          <w:t>10.</w:t>
        </w:r>
        <w:r w:rsidR="0078716B">
          <w:rPr>
            <w:rFonts w:asciiTheme="minorHAnsi" w:eastAsiaTheme="minorEastAsia" w:hAnsiTheme="minorHAnsi" w:cstheme="minorBidi"/>
            <w:b w:val="0"/>
            <w:noProof/>
            <w:kern w:val="0"/>
            <w:sz w:val="22"/>
            <w:szCs w:val="22"/>
          </w:rPr>
          <w:tab/>
        </w:r>
        <w:r w:rsidR="0078716B" w:rsidRPr="001D20EC">
          <w:rPr>
            <w:rStyle w:val="Lienhypertexte"/>
            <w:noProof/>
          </w:rPr>
          <w:t>Constatation de l’exécution des prestations</w:t>
        </w:r>
        <w:r w:rsidR="0078716B">
          <w:rPr>
            <w:noProof/>
          </w:rPr>
          <w:tab/>
        </w:r>
        <w:r w:rsidR="0078716B">
          <w:rPr>
            <w:noProof/>
          </w:rPr>
          <w:fldChar w:fldCharType="begin"/>
        </w:r>
        <w:r w:rsidR="0078716B">
          <w:rPr>
            <w:noProof/>
          </w:rPr>
          <w:instrText xml:space="preserve"> PAGEREF _Toc204777439 \h </w:instrText>
        </w:r>
        <w:r w:rsidR="0078716B">
          <w:rPr>
            <w:noProof/>
          </w:rPr>
        </w:r>
        <w:r w:rsidR="0078716B">
          <w:rPr>
            <w:noProof/>
          </w:rPr>
          <w:fldChar w:fldCharType="separate"/>
        </w:r>
        <w:r w:rsidR="0078716B">
          <w:rPr>
            <w:noProof/>
          </w:rPr>
          <w:t>21</w:t>
        </w:r>
        <w:r w:rsidR="0078716B">
          <w:rPr>
            <w:noProof/>
          </w:rPr>
          <w:fldChar w:fldCharType="end"/>
        </w:r>
      </w:hyperlink>
    </w:p>
    <w:p w14:paraId="45B6C998" w14:textId="0B7D9321" w:rsidR="0078716B" w:rsidRDefault="00A7280C">
      <w:pPr>
        <w:pStyle w:val="TM2"/>
        <w:tabs>
          <w:tab w:val="left" w:pos="1000"/>
        </w:tabs>
        <w:rPr>
          <w:rFonts w:asciiTheme="minorHAnsi" w:eastAsiaTheme="minorEastAsia" w:hAnsiTheme="minorHAnsi" w:cstheme="minorBidi"/>
          <w:noProof/>
          <w:szCs w:val="22"/>
        </w:rPr>
      </w:pPr>
      <w:hyperlink w:anchor="_Toc204777440" w:history="1">
        <w:r w:rsidR="0078716B" w:rsidRPr="001D20EC">
          <w:rPr>
            <w:rStyle w:val="Lienhypertexte"/>
            <w:noProof/>
          </w:rPr>
          <w:t>10.1</w:t>
        </w:r>
        <w:r w:rsidR="0078716B">
          <w:rPr>
            <w:rFonts w:asciiTheme="minorHAnsi" w:eastAsiaTheme="minorEastAsia" w:hAnsiTheme="minorHAnsi" w:cstheme="minorBidi"/>
            <w:noProof/>
            <w:szCs w:val="22"/>
          </w:rPr>
          <w:tab/>
        </w:r>
        <w:r w:rsidR="0078716B" w:rsidRPr="001D20EC">
          <w:rPr>
            <w:rStyle w:val="Lienhypertexte"/>
            <w:noProof/>
          </w:rPr>
          <w:t>Opérations de vérification et décisions</w:t>
        </w:r>
        <w:r w:rsidR="0078716B">
          <w:rPr>
            <w:noProof/>
          </w:rPr>
          <w:tab/>
        </w:r>
        <w:r w:rsidR="0078716B">
          <w:rPr>
            <w:noProof/>
          </w:rPr>
          <w:fldChar w:fldCharType="begin"/>
        </w:r>
        <w:r w:rsidR="0078716B">
          <w:rPr>
            <w:noProof/>
          </w:rPr>
          <w:instrText xml:space="preserve"> PAGEREF _Toc204777440 \h </w:instrText>
        </w:r>
        <w:r w:rsidR="0078716B">
          <w:rPr>
            <w:noProof/>
          </w:rPr>
        </w:r>
        <w:r w:rsidR="0078716B">
          <w:rPr>
            <w:noProof/>
          </w:rPr>
          <w:fldChar w:fldCharType="separate"/>
        </w:r>
        <w:r w:rsidR="0078716B">
          <w:rPr>
            <w:noProof/>
          </w:rPr>
          <w:t>21</w:t>
        </w:r>
        <w:r w:rsidR="0078716B">
          <w:rPr>
            <w:noProof/>
          </w:rPr>
          <w:fldChar w:fldCharType="end"/>
        </w:r>
      </w:hyperlink>
    </w:p>
    <w:p w14:paraId="1060B592" w14:textId="756FB670" w:rsidR="0078716B" w:rsidRDefault="00A7280C">
      <w:pPr>
        <w:pStyle w:val="TM2"/>
        <w:tabs>
          <w:tab w:val="left" w:pos="1000"/>
        </w:tabs>
        <w:rPr>
          <w:rFonts w:asciiTheme="minorHAnsi" w:eastAsiaTheme="minorEastAsia" w:hAnsiTheme="minorHAnsi" w:cstheme="minorBidi"/>
          <w:noProof/>
          <w:szCs w:val="22"/>
        </w:rPr>
      </w:pPr>
      <w:hyperlink w:anchor="_Toc204777441" w:history="1">
        <w:r w:rsidR="0078716B" w:rsidRPr="001D20EC">
          <w:rPr>
            <w:rStyle w:val="Lienhypertexte"/>
            <w:noProof/>
          </w:rPr>
          <w:t>10.2</w:t>
        </w:r>
        <w:r w:rsidR="0078716B">
          <w:rPr>
            <w:rFonts w:asciiTheme="minorHAnsi" w:eastAsiaTheme="minorEastAsia" w:hAnsiTheme="minorHAnsi" w:cstheme="minorBidi"/>
            <w:noProof/>
            <w:szCs w:val="22"/>
          </w:rPr>
          <w:tab/>
        </w:r>
        <w:r w:rsidR="0078716B" w:rsidRPr="001D20EC">
          <w:rPr>
            <w:rStyle w:val="Lienhypertexte"/>
            <w:noProof/>
          </w:rPr>
          <w:t>Admission, ajournement, réfaction et rejet</w:t>
        </w:r>
        <w:r w:rsidR="0078716B">
          <w:rPr>
            <w:noProof/>
          </w:rPr>
          <w:tab/>
        </w:r>
        <w:r w:rsidR="0078716B">
          <w:rPr>
            <w:noProof/>
          </w:rPr>
          <w:fldChar w:fldCharType="begin"/>
        </w:r>
        <w:r w:rsidR="0078716B">
          <w:rPr>
            <w:noProof/>
          </w:rPr>
          <w:instrText xml:space="preserve"> PAGEREF _Toc204777441 \h </w:instrText>
        </w:r>
        <w:r w:rsidR="0078716B">
          <w:rPr>
            <w:noProof/>
          </w:rPr>
        </w:r>
        <w:r w:rsidR="0078716B">
          <w:rPr>
            <w:noProof/>
          </w:rPr>
          <w:fldChar w:fldCharType="separate"/>
        </w:r>
        <w:r w:rsidR="0078716B">
          <w:rPr>
            <w:noProof/>
          </w:rPr>
          <w:t>21</w:t>
        </w:r>
        <w:r w:rsidR="0078716B">
          <w:rPr>
            <w:noProof/>
          </w:rPr>
          <w:fldChar w:fldCharType="end"/>
        </w:r>
      </w:hyperlink>
    </w:p>
    <w:p w14:paraId="69226459" w14:textId="50CAFEDF"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42" w:history="1">
        <w:r w:rsidR="0078716B" w:rsidRPr="001D20EC">
          <w:rPr>
            <w:rStyle w:val="Lienhypertexte"/>
            <w:noProof/>
          </w:rPr>
          <w:t>11.</w:t>
        </w:r>
        <w:r w:rsidR="0078716B">
          <w:rPr>
            <w:rFonts w:asciiTheme="minorHAnsi" w:eastAsiaTheme="minorEastAsia" w:hAnsiTheme="minorHAnsi" w:cstheme="minorBidi"/>
            <w:b w:val="0"/>
            <w:noProof/>
            <w:kern w:val="0"/>
            <w:sz w:val="22"/>
            <w:szCs w:val="22"/>
          </w:rPr>
          <w:tab/>
        </w:r>
        <w:r w:rsidR="0078716B" w:rsidRPr="001D20EC">
          <w:rPr>
            <w:rStyle w:val="Lienhypertexte"/>
            <w:noProof/>
          </w:rPr>
          <w:t>Pilotage et suite d’exécution</w:t>
        </w:r>
        <w:r w:rsidR="0078716B">
          <w:rPr>
            <w:noProof/>
          </w:rPr>
          <w:tab/>
        </w:r>
        <w:r w:rsidR="0078716B">
          <w:rPr>
            <w:noProof/>
          </w:rPr>
          <w:fldChar w:fldCharType="begin"/>
        </w:r>
        <w:r w:rsidR="0078716B">
          <w:rPr>
            <w:noProof/>
          </w:rPr>
          <w:instrText xml:space="preserve"> PAGEREF _Toc204777442 \h </w:instrText>
        </w:r>
        <w:r w:rsidR="0078716B">
          <w:rPr>
            <w:noProof/>
          </w:rPr>
        </w:r>
        <w:r w:rsidR="0078716B">
          <w:rPr>
            <w:noProof/>
          </w:rPr>
          <w:fldChar w:fldCharType="separate"/>
        </w:r>
        <w:r w:rsidR="0078716B">
          <w:rPr>
            <w:noProof/>
          </w:rPr>
          <w:t>21</w:t>
        </w:r>
        <w:r w:rsidR="0078716B">
          <w:rPr>
            <w:noProof/>
          </w:rPr>
          <w:fldChar w:fldCharType="end"/>
        </w:r>
      </w:hyperlink>
    </w:p>
    <w:p w14:paraId="66DE0BDD" w14:textId="3ADE72B2"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44" w:history="1">
        <w:r w:rsidR="0078716B" w:rsidRPr="001D20EC">
          <w:rPr>
            <w:rStyle w:val="Lienhypertexte"/>
            <w:noProof/>
          </w:rPr>
          <w:t>12.</w:t>
        </w:r>
        <w:r w:rsidR="0078716B">
          <w:rPr>
            <w:rFonts w:asciiTheme="minorHAnsi" w:eastAsiaTheme="minorEastAsia" w:hAnsiTheme="minorHAnsi" w:cstheme="minorBidi"/>
            <w:b w:val="0"/>
            <w:noProof/>
            <w:kern w:val="0"/>
            <w:sz w:val="22"/>
            <w:szCs w:val="22"/>
          </w:rPr>
          <w:tab/>
        </w:r>
        <w:r w:rsidR="0078716B" w:rsidRPr="001D20EC">
          <w:rPr>
            <w:rStyle w:val="Lienhypertexte"/>
            <w:noProof/>
          </w:rPr>
          <w:t>Suivi d’exécution de l’accord-cadre COPIL</w:t>
        </w:r>
        <w:r w:rsidR="0078716B">
          <w:rPr>
            <w:noProof/>
          </w:rPr>
          <w:tab/>
        </w:r>
        <w:r w:rsidR="0078716B">
          <w:rPr>
            <w:noProof/>
          </w:rPr>
          <w:fldChar w:fldCharType="begin"/>
        </w:r>
        <w:r w:rsidR="0078716B">
          <w:rPr>
            <w:noProof/>
          </w:rPr>
          <w:instrText xml:space="preserve"> PAGEREF _Toc204777444 \h </w:instrText>
        </w:r>
        <w:r w:rsidR="0078716B">
          <w:rPr>
            <w:noProof/>
          </w:rPr>
        </w:r>
        <w:r w:rsidR="0078716B">
          <w:rPr>
            <w:noProof/>
          </w:rPr>
          <w:fldChar w:fldCharType="separate"/>
        </w:r>
        <w:r w:rsidR="0078716B">
          <w:rPr>
            <w:noProof/>
          </w:rPr>
          <w:t>21</w:t>
        </w:r>
        <w:r w:rsidR="0078716B">
          <w:rPr>
            <w:noProof/>
          </w:rPr>
          <w:fldChar w:fldCharType="end"/>
        </w:r>
      </w:hyperlink>
    </w:p>
    <w:p w14:paraId="6F7A0F53" w14:textId="1B7CDE70" w:rsidR="0078716B" w:rsidRDefault="00A7280C">
      <w:pPr>
        <w:pStyle w:val="TM2"/>
        <w:tabs>
          <w:tab w:val="left" w:pos="1000"/>
        </w:tabs>
        <w:rPr>
          <w:rFonts w:asciiTheme="minorHAnsi" w:eastAsiaTheme="minorEastAsia" w:hAnsiTheme="minorHAnsi" w:cstheme="minorBidi"/>
          <w:noProof/>
          <w:szCs w:val="22"/>
        </w:rPr>
      </w:pPr>
      <w:hyperlink w:anchor="_Toc204777445" w:history="1">
        <w:r w:rsidR="0078716B" w:rsidRPr="001D20EC">
          <w:rPr>
            <w:rStyle w:val="Lienhypertexte"/>
            <w:noProof/>
          </w:rPr>
          <w:t>12.1</w:t>
        </w:r>
        <w:r w:rsidR="0078716B">
          <w:rPr>
            <w:rFonts w:asciiTheme="minorHAnsi" w:eastAsiaTheme="minorEastAsia" w:hAnsiTheme="minorHAnsi" w:cstheme="minorBidi"/>
            <w:noProof/>
            <w:szCs w:val="22"/>
          </w:rPr>
          <w:tab/>
        </w:r>
        <w:r w:rsidR="0078716B" w:rsidRPr="001D20EC">
          <w:rPr>
            <w:rStyle w:val="Lienhypertexte"/>
            <w:noProof/>
          </w:rPr>
          <w:t>Constitution</w:t>
        </w:r>
        <w:r w:rsidR="0078716B">
          <w:rPr>
            <w:noProof/>
          </w:rPr>
          <w:tab/>
        </w:r>
        <w:r w:rsidR="0078716B">
          <w:rPr>
            <w:noProof/>
          </w:rPr>
          <w:fldChar w:fldCharType="begin"/>
        </w:r>
        <w:r w:rsidR="0078716B">
          <w:rPr>
            <w:noProof/>
          </w:rPr>
          <w:instrText xml:space="preserve"> PAGEREF _Toc204777445 \h </w:instrText>
        </w:r>
        <w:r w:rsidR="0078716B">
          <w:rPr>
            <w:noProof/>
          </w:rPr>
        </w:r>
        <w:r w:rsidR="0078716B">
          <w:rPr>
            <w:noProof/>
          </w:rPr>
          <w:fldChar w:fldCharType="separate"/>
        </w:r>
        <w:r w:rsidR="0078716B">
          <w:rPr>
            <w:noProof/>
          </w:rPr>
          <w:t>21</w:t>
        </w:r>
        <w:r w:rsidR="0078716B">
          <w:rPr>
            <w:noProof/>
          </w:rPr>
          <w:fldChar w:fldCharType="end"/>
        </w:r>
      </w:hyperlink>
    </w:p>
    <w:p w14:paraId="38AACE86" w14:textId="2FAC459C" w:rsidR="0078716B" w:rsidRDefault="00A7280C">
      <w:pPr>
        <w:pStyle w:val="TM2"/>
        <w:tabs>
          <w:tab w:val="left" w:pos="1000"/>
        </w:tabs>
        <w:rPr>
          <w:rFonts w:asciiTheme="minorHAnsi" w:eastAsiaTheme="minorEastAsia" w:hAnsiTheme="minorHAnsi" w:cstheme="minorBidi"/>
          <w:noProof/>
          <w:szCs w:val="22"/>
        </w:rPr>
      </w:pPr>
      <w:hyperlink w:anchor="_Toc204777446" w:history="1">
        <w:r w:rsidR="0078716B" w:rsidRPr="001D20EC">
          <w:rPr>
            <w:rStyle w:val="Lienhypertexte"/>
            <w:noProof/>
          </w:rPr>
          <w:t>12.2</w:t>
        </w:r>
        <w:r w:rsidR="0078716B">
          <w:rPr>
            <w:rFonts w:asciiTheme="minorHAnsi" w:eastAsiaTheme="minorEastAsia" w:hAnsiTheme="minorHAnsi" w:cstheme="minorBidi"/>
            <w:noProof/>
            <w:szCs w:val="22"/>
          </w:rPr>
          <w:tab/>
        </w:r>
        <w:r w:rsidR="0078716B" w:rsidRPr="001D20EC">
          <w:rPr>
            <w:rStyle w:val="Lienhypertexte"/>
            <w:noProof/>
          </w:rPr>
          <w:t>Organisation et objectifs</w:t>
        </w:r>
        <w:r w:rsidR="0078716B">
          <w:rPr>
            <w:noProof/>
          </w:rPr>
          <w:tab/>
        </w:r>
        <w:r w:rsidR="0078716B">
          <w:rPr>
            <w:noProof/>
          </w:rPr>
          <w:fldChar w:fldCharType="begin"/>
        </w:r>
        <w:r w:rsidR="0078716B">
          <w:rPr>
            <w:noProof/>
          </w:rPr>
          <w:instrText xml:space="preserve"> PAGEREF _Toc204777446 \h </w:instrText>
        </w:r>
        <w:r w:rsidR="0078716B">
          <w:rPr>
            <w:noProof/>
          </w:rPr>
        </w:r>
        <w:r w:rsidR="0078716B">
          <w:rPr>
            <w:noProof/>
          </w:rPr>
          <w:fldChar w:fldCharType="separate"/>
        </w:r>
        <w:r w:rsidR="0078716B">
          <w:rPr>
            <w:noProof/>
          </w:rPr>
          <w:t>22</w:t>
        </w:r>
        <w:r w:rsidR="0078716B">
          <w:rPr>
            <w:noProof/>
          </w:rPr>
          <w:fldChar w:fldCharType="end"/>
        </w:r>
      </w:hyperlink>
    </w:p>
    <w:p w14:paraId="0BC1CFC3" w14:textId="7A994382"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47" w:history="1">
        <w:r w:rsidR="0078716B" w:rsidRPr="001D20EC">
          <w:rPr>
            <w:rStyle w:val="Lienhypertexte"/>
            <w:noProof/>
          </w:rPr>
          <w:t>13.</w:t>
        </w:r>
        <w:r w:rsidR="0078716B">
          <w:rPr>
            <w:rFonts w:asciiTheme="minorHAnsi" w:eastAsiaTheme="minorEastAsia" w:hAnsiTheme="minorHAnsi" w:cstheme="minorBidi"/>
            <w:b w:val="0"/>
            <w:noProof/>
            <w:kern w:val="0"/>
            <w:sz w:val="22"/>
            <w:szCs w:val="22"/>
          </w:rPr>
          <w:tab/>
        </w:r>
        <w:r w:rsidR="0078716B" w:rsidRPr="001D20EC">
          <w:rPr>
            <w:rStyle w:val="Lienhypertexte"/>
            <w:noProof/>
          </w:rPr>
          <w:t>Reporting- Bilan annuel</w:t>
        </w:r>
        <w:r w:rsidR="0078716B">
          <w:rPr>
            <w:noProof/>
          </w:rPr>
          <w:tab/>
        </w:r>
        <w:r w:rsidR="0078716B">
          <w:rPr>
            <w:noProof/>
          </w:rPr>
          <w:fldChar w:fldCharType="begin"/>
        </w:r>
        <w:r w:rsidR="0078716B">
          <w:rPr>
            <w:noProof/>
          </w:rPr>
          <w:instrText xml:space="preserve"> PAGEREF _Toc204777447 \h </w:instrText>
        </w:r>
        <w:r w:rsidR="0078716B">
          <w:rPr>
            <w:noProof/>
          </w:rPr>
        </w:r>
        <w:r w:rsidR="0078716B">
          <w:rPr>
            <w:noProof/>
          </w:rPr>
          <w:fldChar w:fldCharType="separate"/>
        </w:r>
        <w:r w:rsidR="0078716B">
          <w:rPr>
            <w:noProof/>
          </w:rPr>
          <w:t>23</w:t>
        </w:r>
        <w:r w:rsidR="0078716B">
          <w:rPr>
            <w:noProof/>
          </w:rPr>
          <w:fldChar w:fldCharType="end"/>
        </w:r>
      </w:hyperlink>
    </w:p>
    <w:p w14:paraId="254C2097" w14:textId="34F378EC"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48" w:history="1">
        <w:r w:rsidR="0078716B" w:rsidRPr="001D20EC">
          <w:rPr>
            <w:rStyle w:val="Lienhypertexte"/>
            <w:noProof/>
          </w:rPr>
          <w:t>14.</w:t>
        </w:r>
        <w:r w:rsidR="0078716B">
          <w:rPr>
            <w:rFonts w:asciiTheme="minorHAnsi" w:eastAsiaTheme="minorEastAsia" w:hAnsiTheme="minorHAnsi" w:cstheme="minorBidi"/>
            <w:b w:val="0"/>
            <w:noProof/>
            <w:kern w:val="0"/>
            <w:sz w:val="22"/>
            <w:szCs w:val="22"/>
          </w:rPr>
          <w:tab/>
        </w:r>
        <w:r w:rsidR="0078716B" w:rsidRPr="001D20EC">
          <w:rPr>
            <w:rStyle w:val="Lienhypertexte"/>
            <w:noProof/>
          </w:rPr>
          <w:t>Suspension des prestations en cas de circonstances imprévisibles</w:t>
        </w:r>
        <w:r w:rsidR="0078716B">
          <w:rPr>
            <w:noProof/>
          </w:rPr>
          <w:tab/>
        </w:r>
        <w:r w:rsidR="0078716B">
          <w:rPr>
            <w:noProof/>
          </w:rPr>
          <w:fldChar w:fldCharType="begin"/>
        </w:r>
        <w:r w:rsidR="0078716B">
          <w:rPr>
            <w:noProof/>
          </w:rPr>
          <w:instrText xml:space="preserve"> PAGEREF _Toc204777448 \h </w:instrText>
        </w:r>
        <w:r w:rsidR="0078716B">
          <w:rPr>
            <w:noProof/>
          </w:rPr>
        </w:r>
        <w:r w:rsidR="0078716B">
          <w:rPr>
            <w:noProof/>
          </w:rPr>
          <w:fldChar w:fldCharType="separate"/>
        </w:r>
        <w:r w:rsidR="0078716B">
          <w:rPr>
            <w:noProof/>
          </w:rPr>
          <w:t>23</w:t>
        </w:r>
        <w:r w:rsidR="0078716B">
          <w:rPr>
            <w:noProof/>
          </w:rPr>
          <w:fldChar w:fldCharType="end"/>
        </w:r>
      </w:hyperlink>
    </w:p>
    <w:p w14:paraId="16D3F89E" w14:textId="571CC6C7"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50" w:history="1">
        <w:r w:rsidR="0078716B" w:rsidRPr="001D20EC">
          <w:rPr>
            <w:rStyle w:val="Lienhypertexte"/>
            <w:noProof/>
          </w:rPr>
          <w:t>15.</w:t>
        </w:r>
        <w:r w:rsidR="0078716B">
          <w:rPr>
            <w:rFonts w:asciiTheme="minorHAnsi" w:eastAsiaTheme="minorEastAsia" w:hAnsiTheme="minorHAnsi" w:cstheme="minorBidi"/>
            <w:b w:val="0"/>
            <w:noProof/>
            <w:kern w:val="0"/>
            <w:sz w:val="22"/>
            <w:szCs w:val="22"/>
          </w:rPr>
          <w:tab/>
        </w:r>
        <w:r w:rsidR="0078716B" w:rsidRPr="001D20EC">
          <w:rPr>
            <w:rStyle w:val="Lienhypertexte"/>
            <w:noProof/>
          </w:rPr>
          <w:t>Assurances – Responsabilité</w:t>
        </w:r>
        <w:r w:rsidR="0078716B">
          <w:rPr>
            <w:noProof/>
          </w:rPr>
          <w:tab/>
        </w:r>
        <w:r w:rsidR="0078716B">
          <w:rPr>
            <w:noProof/>
          </w:rPr>
          <w:fldChar w:fldCharType="begin"/>
        </w:r>
        <w:r w:rsidR="0078716B">
          <w:rPr>
            <w:noProof/>
          </w:rPr>
          <w:instrText xml:space="preserve"> PAGEREF _Toc204777450 \h </w:instrText>
        </w:r>
        <w:r w:rsidR="0078716B">
          <w:rPr>
            <w:noProof/>
          </w:rPr>
        </w:r>
        <w:r w:rsidR="0078716B">
          <w:rPr>
            <w:noProof/>
          </w:rPr>
          <w:fldChar w:fldCharType="separate"/>
        </w:r>
        <w:r w:rsidR="0078716B">
          <w:rPr>
            <w:noProof/>
          </w:rPr>
          <w:t>23</w:t>
        </w:r>
        <w:r w:rsidR="0078716B">
          <w:rPr>
            <w:noProof/>
          </w:rPr>
          <w:fldChar w:fldCharType="end"/>
        </w:r>
      </w:hyperlink>
    </w:p>
    <w:p w14:paraId="5CF573C7" w14:textId="72D45D0B"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51" w:history="1">
        <w:r w:rsidR="0078716B" w:rsidRPr="001D20EC">
          <w:rPr>
            <w:rStyle w:val="Lienhypertexte"/>
            <w:noProof/>
          </w:rPr>
          <w:t>16.</w:t>
        </w:r>
        <w:r w:rsidR="0078716B">
          <w:rPr>
            <w:rFonts w:asciiTheme="minorHAnsi" w:eastAsiaTheme="minorEastAsia" w:hAnsiTheme="minorHAnsi" w:cstheme="minorBidi"/>
            <w:b w:val="0"/>
            <w:noProof/>
            <w:kern w:val="0"/>
            <w:sz w:val="22"/>
            <w:szCs w:val="22"/>
          </w:rPr>
          <w:tab/>
        </w:r>
        <w:r w:rsidR="0078716B" w:rsidRPr="001D20EC">
          <w:rPr>
            <w:rStyle w:val="Lienhypertexte"/>
            <w:noProof/>
          </w:rPr>
          <w:t>Clause de Responsabilité pour la Restitution du Matériel Informatique</w:t>
        </w:r>
        <w:r w:rsidR="0078716B">
          <w:rPr>
            <w:noProof/>
          </w:rPr>
          <w:tab/>
        </w:r>
        <w:r w:rsidR="0078716B">
          <w:rPr>
            <w:noProof/>
          </w:rPr>
          <w:fldChar w:fldCharType="begin"/>
        </w:r>
        <w:r w:rsidR="0078716B">
          <w:rPr>
            <w:noProof/>
          </w:rPr>
          <w:instrText xml:space="preserve"> PAGEREF _Toc204777451 \h </w:instrText>
        </w:r>
        <w:r w:rsidR="0078716B">
          <w:rPr>
            <w:noProof/>
          </w:rPr>
        </w:r>
        <w:r w:rsidR="0078716B">
          <w:rPr>
            <w:noProof/>
          </w:rPr>
          <w:fldChar w:fldCharType="separate"/>
        </w:r>
        <w:r w:rsidR="0078716B">
          <w:rPr>
            <w:noProof/>
          </w:rPr>
          <w:t>23</w:t>
        </w:r>
        <w:r w:rsidR="0078716B">
          <w:rPr>
            <w:noProof/>
          </w:rPr>
          <w:fldChar w:fldCharType="end"/>
        </w:r>
      </w:hyperlink>
    </w:p>
    <w:p w14:paraId="4F6783D7" w14:textId="5C556350" w:rsidR="0078716B" w:rsidRDefault="00A7280C">
      <w:pPr>
        <w:pStyle w:val="TM2"/>
        <w:tabs>
          <w:tab w:val="left" w:pos="1000"/>
        </w:tabs>
        <w:rPr>
          <w:rFonts w:asciiTheme="minorHAnsi" w:eastAsiaTheme="minorEastAsia" w:hAnsiTheme="minorHAnsi" w:cstheme="minorBidi"/>
          <w:noProof/>
          <w:szCs w:val="22"/>
        </w:rPr>
      </w:pPr>
      <w:hyperlink w:anchor="_Toc204777452" w:history="1">
        <w:r w:rsidR="0078716B" w:rsidRPr="001D20EC">
          <w:rPr>
            <w:rStyle w:val="Lienhypertexte"/>
            <w:noProof/>
          </w:rPr>
          <w:t>16.1</w:t>
        </w:r>
        <w:r w:rsidR="0078716B">
          <w:rPr>
            <w:rFonts w:asciiTheme="minorHAnsi" w:eastAsiaTheme="minorEastAsia" w:hAnsiTheme="minorHAnsi" w:cstheme="minorBidi"/>
            <w:noProof/>
            <w:szCs w:val="22"/>
          </w:rPr>
          <w:tab/>
        </w:r>
        <w:r w:rsidR="0078716B" w:rsidRPr="001D20EC">
          <w:rPr>
            <w:rStyle w:val="Lienhypertexte"/>
            <w:noProof/>
          </w:rPr>
          <w:t>Utilisation et Entretien du Matériel</w:t>
        </w:r>
        <w:r w:rsidR="0078716B">
          <w:rPr>
            <w:noProof/>
          </w:rPr>
          <w:tab/>
        </w:r>
        <w:r w:rsidR="0078716B">
          <w:rPr>
            <w:noProof/>
          </w:rPr>
          <w:fldChar w:fldCharType="begin"/>
        </w:r>
        <w:r w:rsidR="0078716B">
          <w:rPr>
            <w:noProof/>
          </w:rPr>
          <w:instrText xml:space="preserve"> PAGEREF _Toc204777452 \h </w:instrText>
        </w:r>
        <w:r w:rsidR="0078716B">
          <w:rPr>
            <w:noProof/>
          </w:rPr>
        </w:r>
        <w:r w:rsidR="0078716B">
          <w:rPr>
            <w:noProof/>
          </w:rPr>
          <w:fldChar w:fldCharType="separate"/>
        </w:r>
        <w:r w:rsidR="0078716B">
          <w:rPr>
            <w:noProof/>
          </w:rPr>
          <w:t>24</w:t>
        </w:r>
        <w:r w:rsidR="0078716B">
          <w:rPr>
            <w:noProof/>
          </w:rPr>
          <w:fldChar w:fldCharType="end"/>
        </w:r>
      </w:hyperlink>
    </w:p>
    <w:p w14:paraId="5139B42F" w14:textId="4C0918F8" w:rsidR="0078716B" w:rsidRDefault="00A7280C">
      <w:pPr>
        <w:pStyle w:val="TM2"/>
        <w:tabs>
          <w:tab w:val="left" w:pos="1000"/>
        </w:tabs>
        <w:rPr>
          <w:rFonts w:asciiTheme="minorHAnsi" w:eastAsiaTheme="minorEastAsia" w:hAnsiTheme="minorHAnsi" w:cstheme="minorBidi"/>
          <w:noProof/>
          <w:szCs w:val="22"/>
        </w:rPr>
      </w:pPr>
      <w:hyperlink w:anchor="_Toc204777453" w:history="1">
        <w:r w:rsidR="0078716B" w:rsidRPr="001D20EC">
          <w:rPr>
            <w:rStyle w:val="Lienhypertexte"/>
            <w:noProof/>
          </w:rPr>
          <w:t>16.2</w:t>
        </w:r>
        <w:r w:rsidR="0078716B">
          <w:rPr>
            <w:rFonts w:asciiTheme="minorHAnsi" w:eastAsiaTheme="minorEastAsia" w:hAnsiTheme="minorHAnsi" w:cstheme="minorBidi"/>
            <w:noProof/>
            <w:szCs w:val="22"/>
          </w:rPr>
          <w:tab/>
        </w:r>
        <w:r w:rsidR="0078716B" w:rsidRPr="001D20EC">
          <w:rPr>
            <w:rStyle w:val="Lienhypertexte"/>
            <w:noProof/>
          </w:rPr>
          <w:t>Responsabilité en cas de dommage, perte ou vol</w:t>
        </w:r>
        <w:r w:rsidR="0078716B">
          <w:rPr>
            <w:noProof/>
          </w:rPr>
          <w:tab/>
        </w:r>
        <w:r w:rsidR="0078716B">
          <w:rPr>
            <w:noProof/>
          </w:rPr>
          <w:fldChar w:fldCharType="begin"/>
        </w:r>
        <w:r w:rsidR="0078716B">
          <w:rPr>
            <w:noProof/>
          </w:rPr>
          <w:instrText xml:space="preserve"> PAGEREF _Toc204777453 \h </w:instrText>
        </w:r>
        <w:r w:rsidR="0078716B">
          <w:rPr>
            <w:noProof/>
          </w:rPr>
        </w:r>
        <w:r w:rsidR="0078716B">
          <w:rPr>
            <w:noProof/>
          </w:rPr>
          <w:fldChar w:fldCharType="separate"/>
        </w:r>
        <w:r w:rsidR="0078716B">
          <w:rPr>
            <w:noProof/>
          </w:rPr>
          <w:t>24</w:t>
        </w:r>
        <w:r w:rsidR="0078716B">
          <w:rPr>
            <w:noProof/>
          </w:rPr>
          <w:fldChar w:fldCharType="end"/>
        </w:r>
      </w:hyperlink>
    </w:p>
    <w:p w14:paraId="2DC24A30" w14:textId="23D83318" w:rsidR="0078716B" w:rsidRDefault="00A7280C">
      <w:pPr>
        <w:pStyle w:val="TM2"/>
        <w:tabs>
          <w:tab w:val="left" w:pos="1000"/>
        </w:tabs>
        <w:rPr>
          <w:rFonts w:asciiTheme="minorHAnsi" w:eastAsiaTheme="minorEastAsia" w:hAnsiTheme="minorHAnsi" w:cstheme="minorBidi"/>
          <w:noProof/>
          <w:szCs w:val="22"/>
        </w:rPr>
      </w:pPr>
      <w:hyperlink w:anchor="_Toc204777454" w:history="1">
        <w:r w:rsidR="0078716B" w:rsidRPr="001D20EC">
          <w:rPr>
            <w:rStyle w:val="Lienhypertexte"/>
            <w:noProof/>
          </w:rPr>
          <w:t>16.3</w:t>
        </w:r>
        <w:r w:rsidR="0078716B">
          <w:rPr>
            <w:rFonts w:asciiTheme="minorHAnsi" w:eastAsiaTheme="minorEastAsia" w:hAnsiTheme="minorHAnsi" w:cstheme="minorBidi"/>
            <w:noProof/>
            <w:szCs w:val="22"/>
          </w:rPr>
          <w:tab/>
        </w:r>
        <w:r w:rsidR="0078716B" w:rsidRPr="001D20EC">
          <w:rPr>
            <w:rStyle w:val="Lienhypertexte"/>
            <w:noProof/>
          </w:rPr>
          <w:t>Restitution du Matériel</w:t>
        </w:r>
        <w:r w:rsidR="0078716B">
          <w:rPr>
            <w:noProof/>
          </w:rPr>
          <w:tab/>
        </w:r>
        <w:r w:rsidR="0078716B">
          <w:rPr>
            <w:noProof/>
          </w:rPr>
          <w:fldChar w:fldCharType="begin"/>
        </w:r>
        <w:r w:rsidR="0078716B">
          <w:rPr>
            <w:noProof/>
          </w:rPr>
          <w:instrText xml:space="preserve"> PAGEREF _Toc204777454 \h </w:instrText>
        </w:r>
        <w:r w:rsidR="0078716B">
          <w:rPr>
            <w:noProof/>
          </w:rPr>
        </w:r>
        <w:r w:rsidR="0078716B">
          <w:rPr>
            <w:noProof/>
          </w:rPr>
          <w:fldChar w:fldCharType="separate"/>
        </w:r>
        <w:r w:rsidR="0078716B">
          <w:rPr>
            <w:noProof/>
          </w:rPr>
          <w:t>24</w:t>
        </w:r>
        <w:r w:rsidR="0078716B">
          <w:rPr>
            <w:noProof/>
          </w:rPr>
          <w:fldChar w:fldCharType="end"/>
        </w:r>
      </w:hyperlink>
    </w:p>
    <w:p w14:paraId="11A4E87C" w14:textId="70809474" w:rsidR="0078716B" w:rsidRDefault="00A7280C">
      <w:pPr>
        <w:pStyle w:val="TM2"/>
        <w:tabs>
          <w:tab w:val="left" w:pos="1000"/>
        </w:tabs>
        <w:rPr>
          <w:rFonts w:asciiTheme="minorHAnsi" w:eastAsiaTheme="minorEastAsia" w:hAnsiTheme="minorHAnsi" w:cstheme="minorBidi"/>
          <w:noProof/>
          <w:szCs w:val="22"/>
        </w:rPr>
      </w:pPr>
      <w:hyperlink w:anchor="_Toc204777455" w:history="1">
        <w:r w:rsidR="0078716B" w:rsidRPr="001D20EC">
          <w:rPr>
            <w:rStyle w:val="Lienhypertexte"/>
            <w:noProof/>
          </w:rPr>
          <w:t>16.4</w:t>
        </w:r>
        <w:r w:rsidR="0078716B">
          <w:rPr>
            <w:rFonts w:asciiTheme="minorHAnsi" w:eastAsiaTheme="minorEastAsia" w:hAnsiTheme="minorHAnsi" w:cstheme="minorBidi"/>
            <w:noProof/>
            <w:szCs w:val="22"/>
          </w:rPr>
          <w:tab/>
        </w:r>
        <w:r w:rsidR="0078716B" w:rsidRPr="001D20EC">
          <w:rPr>
            <w:rStyle w:val="Lienhypertexte"/>
            <w:noProof/>
          </w:rPr>
          <w:t>Clause de Non-Responsabilité du Pouvoir Adjudicateur</w:t>
        </w:r>
        <w:r w:rsidR="0078716B">
          <w:rPr>
            <w:noProof/>
          </w:rPr>
          <w:tab/>
        </w:r>
        <w:r w:rsidR="0078716B">
          <w:rPr>
            <w:noProof/>
          </w:rPr>
          <w:fldChar w:fldCharType="begin"/>
        </w:r>
        <w:r w:rsidR="0078716B">
          <w:rPr>
            <w:noProof/>
          </w:rPr>
          <w:instrText xml:space="preserve"> PAGEREF _Toc204777455 \h </w:instrText>
        </w:r>
        <w:r w:rsidR="0078716B">
          <w:rPr>
            <w:noProof/>
          </w:rPr>
        </w:r>
        <w:r w:rsidR="0078716B">
          <w:rPr>
            <w:noProof/>
          </w:rPr>
          <w:fldChar w:fldCharType="separate"/>
        </w:r>
        <w:r w:rsidR="0078716B">
          <w:rPr>
            <w:noProof/>
          </w:rPr>
          <w:t>24</w:t>
        </w:r>
        <w:r w:rsidR="0078716B">
          <w:rPr>
            <w:noProof/>
          </w:rPr>
          <w:fldChar w:fldCharType="end"/>
        </w:r>
      </w:hyperlink>
    </w:p>
    <w:p w14:paraId="7E7796BD" w14:textId="45E1701A"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56" w:history="1">
        <w:r w:rsidR="0078716B" w:rsidRPr="001D20EC">
          <w:rPr>
            <w:rStyle w:val="Lienhypertexte"/>
            <w:noProof/>
          </w:rPr>
          <w:t>17.</w:t>
        </w:r>
        <w:r w:rsidR="0078716B">
          <w:rPr>
            <w:rFonts w:asciiTheme="minorHAnsi" w:eastAsiaTheme="minorEastAsia" w:hAnsiTheme="minorHAnsi" w:cstheme="minorBidi"/>
            <w:b w:val="0"/>
            <w:noProof/>
            <w:kern w:val="0"/>
            <w:sz w:val="22"/>
            <w:szCs w:val="22"/>
          </w:rPr>
          <w:tab/>
        </w:r>
        <w:r w:rsidR="0078716B" w:rsidRPr="001D20EC">
          <w:rPr>
            <w:rStyle w:val="Lienhypertexte"/>
            <w:noProof/>
          </w:rPr>
          <w:t>Propriété intellectuelle – Utilisation des résultats</w:t>
        </w:r>
        <w:r w:rsidR="0078716B">
          <w:rPr>
            <w:noProof/>
          </w:rPr>
          <w:tab/>
        </w:r>
        <w:r w:rsidR="0078716B">
          <w:rPr>
            <w:noProof/>
          </w:rPr>
          <w:fldChar w:fldCharType="begin"/>
        </w:r>
        <w:r w:rsidR="0078716B">
          <w:rPr>
            <w:noProof/>
          </w:rPr>
          <w:instrText xml:space="preserve"> PAGEREF _Toc204777456 \h </w:instrText>
        </w:r>
        <w:r w:rsidR="0078716B">
          <w:rPr>
            <w:noProof/>
          </w:rPr>
        </w:r>
        <w:r w:rsidR="0078716B">
          <w:rPr>
            <w:noProof/>
          </w:rPr>
          <w:fldChar w:fldCharType="separate"/>
        </w:r>
        <w:r w:rsidR="0078716B">
          <w:rPr>
            <w:noProof/>
          </w:rPr>
          <w:t>24</w:t>
        </w:r>
        <w:r w:rsidR="0078716B">
          <w:rPr>
            <w:noProof/>
          </w:rPr>
          <w:fldChar w:fldCharType="end"/>
        </w:r>
      </w:hyperlink>
    </w:p>
    <w:p w14:paraId="4CDECB9E" w14:textId="7554EEA4" w:rsidR="0078716B" w:rsidRDefault="00A7280C">
      <w:pPr>
        <w:pStyle w:val="TM2"/>
        <w:tabs>
          <w:tab w:val="left" w:pos="1000"/>
        </w:tabs>
        <w:rPr>
          <w:rFonts w:asciiTheme="minorHAnsi" w:eastAsiaTheme="minorEastAsia" w:hAnsiTheme="minorHAnsi" w:cstheme="minorBidi"/>
          <w:noProof/>
          <w:szCs w:val="22"/>
        </w:rPr>
      </w:pPr>
      <w:hyperlink w:anchor="_Toc204777457" w:history="1">
        <w:r w:rsidR="0078716B" w:rsidRPr="001D20EC">
          <w:rPr>
            <w:rStyle w:val="Lienhypertexte"/>
            <w:noProof/>
          </w:rPr>
          <w:t>17.1</w:t>
        </w:r>
        <w:r w:rsidR="0078716B">
          <w:rPr>
            <w:rFonts w:asciiTheme="minorHAnsi" w:eastAsiaTheme="minorEastAsia" w:hAnsiTheme="minorHAnsi" w:cstheme="minorBidi"/>
            <w:noProof/>
            <w:szCs w:val="22"/>
          </w:rPr>
          <w:tab/>
        </w:r>
        <w:r w:rsidR="0078716B" w:rsidRPr="001D20EC">
          <w:rPr>
            <w:rStyle w:val="Lienhypertexte"/>
            <w:noProof/>
          </w:rPr>
          <w:t>Régime des connaissances antérieures et connaissances antérieures standards</w:t>
        </w:r>
        <w:r w:rsidR="0078716B">
          <w:rPr>
            <w:noProof/>
          </w:rPr>
          <w:tab/>
        </w:r>
        <w:r w:rsidR="0078716B">
          <w:rPr>
            <w:noProof/>
          </w:rPr>
          <w:fldChar w:fldCharType="begin"/>
        </w:r>
        <w:r w:rsidR="0078716B">
          <w:rPr>
            <w:noProof/>
          </w:rPr>
          <w:instrText xml:space="preserve"> PAGEREF _Toc204777457 \h </w:instrText>
        </w:r>
        <w:r w:rsidR="0078716B">
          <w:rPr>
            <w:noProof/>
          </w:rPr>
        </w:r>
        <w:r w:rsidR="0078716B">
          <w:rPr>
            <w:noProof/>
          </w:rPr>
          <w:fldChar w:fldCharType="separate"/>
        </w:r>
        <w:r w:rsidR="0078716B">
          <w:rPr>
            <w:noProof/>
          </w:rPr>
          <w:t>24</w:t>
        </w:r>
        <w:r w:rsidR="0078716B">
          <w:rPr>
            <w:noProof/>
          </w:rPr>
          <w:fldChar w:fldCharType="end"/>
        </w:r>
      </w:hyperlink>
    </w:p>
    <w:p w14:paraId="1A364916" w14:textId="197F9F24" w:rsidR="0078716B" w:rsidRDefault="00A7280C">
      <w:pPr>
        <w:pStyle w:val="TM2"/>
        <w:tabs>
          <w:tab w:val="left" w:pos="1000"/>
        </w:tabs>
        <w:rPr>
          <w:rFonts w:asciiTheme="minorHAnsi" w:eastAsiaTheme="minorEastAsia" w:hAnsiTheme="minorHAnsi" w:cstheme="minorBidi"/>
          <w:noProof/>
          <w:szCs w:val="22"/>
        </w:rPr>
      </w:pPr>
      <w:hyperlink w:anchor="_Toc204777458" w:history="1">
        <w:r w:rsidR="0078716B" w:rsidRPr="001D20EC">
          <w:rPr>
            <w:rStyle w:val="Lienhypertexte"/>
            <w:noProof/>
          </w:rPr>
          <w:t>17.2</w:t>
        </w:r>
        <w:r w:rsidR="0078716B">
          <w:rPr>
            <w:rFonts w:asciiTheme="minorHAnsi" w:eastAsiaTheme="minorEastAsia" w:hAnsiTheme="minorHAnsi" w:cstheme="minorBidi"/>
            <w:noProof/>
            <w:szCs w:val="22"/>
          </w:rPr>
          <w:tab/>
        </w:r>
        <w:r w:rsidR="0078716B" w:rsidRPr="001D20EC">
          <w:rPr>
            <w:rStyle w:val="Lienhypertexte"/>
            <w:noProof/>
          </w:rPr>
          <w:t>Régime des résultats</w:t>
        </w:r>
        <w:r w:rsidR="0078716B">
          <w:rPr>
            <w:noProof/>
          </w:rPr>
          <w:tab/>
        </w:r>
        <w:r w:rsidR="0078716B">
          <w:rPr>
            <w:noProof/>
          </w:rPr>
          <w:fldChar w:fldCharType="begin"/>
        </w:r>
        <w:r w:rsidR="0078716B">
          <w:rPr>
            <w:noProof/>
          </w:rPr>
          <w:instrText xml:space="preserve"> PAGEREF _Toc204777458 \h </w:instrText>
        </w:r>
        <w:r w:rsidR="0078716B">
          <w:rPr>
            <w:noProof/>
          </w:rPr>
        </w:r>
        <w:r w:rsidR="0078716B">
          <w:rPr>
            <w:noProof/>
          </w:rPr>
          <w:fldChar w:fldCharType="separate"/>
        </w:r>
        <w:r w:rsidR="0078716B">
          <w:rPr>
            <w:noProof/>
          </w:rPr>
          <w:t>25</w:t>
        </w:r>
        <w:r w:rsidR="0078716B">
          <w:rPr>
            <w:noProof/>
          </w:rPr>
          <w:fldChar w:fldCharType="end"/>
        </w:r>
      </w:hyperlink>
    </w:p>
    <w:p w14:paraId="2F9E9EEB" w14:textId="7FB7A42E"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59" w:history="1">
        <w:r w:rsidR="0078716B" w:rsidRPr="001D20EC">
          <w:rPr>
            <w:rStyle w:val="Lienhypertexte"/>
            <w:noProof/>
          </w:rPr>
          <w:t>18.</w:t>
        </w:r>
        <w:r w:rsidR="0078716B">
          <w:rPr>
            <w:rFonts w:asciiTheme="minorHAnsi" w:eastAsiaTheme="minorEastAsia" w:hAnsiTheme="minorHAnsi" w:cstheme="minorBidi"/>
            <w:b w:val="0"/>
            <w:noProof/>
            <w:kern w:val="0"/>
            <w:sz w:val="22"/>
            <w:szCs w:val="22"/>
          </w:rPr>
          <w:tab/>
        </w:r>
        <w:r w:rsidR="0078716B" w:rsidRPr="001D20EC">
          <w:rPr>
            <w:rStyle w:val="Lienhypertexte"/>
            <w:noProof/>
          </w:rPr>
          <w:t>Clauses complémentaires</w:t>
        </w:r>
        <w:r w:rsidR="0078716B">
          <w:rPr>
            <w:noProof/>
          </w:rPr>
          <w:tab/>
        </w:r>
        <w:r w:rsidR="0078716B">
          <w:rPr>
            <w:noProof/>
          </w:rPr>
          <w:fldChar w:fldCharType="begin"/>
        </w:r>
        <w:r w:rsidR="0078716B">
          <w:rPr>
            <w:noProof/>
          </w:rPr>
          <w:instrText xml:space="preserve"> PAGEREF _Toc204777459 \h </w:instrText>
        </w:r>
        <w:r w:rsidR="0078716B">
          <w:rPr>
            <w:noProof/>
          </w:rPr>
        </w:r>
        <w:r w:rsidR="0078716B">
          <w:rPr>
            <w:noProof/>
          </w:rPr>
          <w:fldChar w:fldCharType="separate"/>
        </w:r>
        <w:r w:rsidR="0078716B">
          <w:rPr>
            <w:noProof/>
          </w:rPr>
          <w:t>26</w:t>
        </w:r>
        <w:r w:rsidR="0078716B">
          <w:rPr>
            <w:noProof/>
          </w:rPr>
          <w:fldChar w:fldCharType="end"/>
        </w:r>
      </w:hyperlink>
    </w:p>
    <w:p w14:paraId="7343739C" w14:textId="657DFE0E" w:rsidR="0078716B" w:rsidRDefault="00A7280C">
      <w:pPr>
        <w:pStyle w:val="TM2"/>
        <w:tabs>
          <w:tab w:val="left" w:pos="1000"/>
        </w:tabs>
        <w:rPr>
          <w:rFonts w:asciiTheme="minorHAnsi" w:eastAsiaTheme="minorEastAsia" w:hAnsiTheme="minorHAnsi" w:cstheme="minorBidi"/>
          <w:noProof/>
          <w:szCs w:val="22"/>
        </w:rPr>
      </w:pPr>
      <w:hyperlink w:anchor="_Toc204777460" w:history="1">
        <w:r w:rsidR="0078716B" w:rsidRPr="001D20EC">
          <w:rPr>
            <w:rStyle w:val="Lienhypertexte"/>
            <w:noProof/>
          </w:rPr>
          <w:t>18.1</w:t>
        </w:r>
        <w:r w:rsidR="0078716B">
          <w:rPr>
            <w:rFonts w:asciiTheme="minorHAnsi" w:eastAsiaTheme="minorEastAsia" w:hAnsiTheme="minorHAnsi" w:cstheme="minorBidi"/>
            <w:noProof/>
            <w:szCs w:val="22"/>
          </w:rPr>
          <w:tab/>
        </w:r>
        <w:r w:rsidR="0078716B" w:rsidRPr="001D20EC">
          <w:rPr>
            <w:rStyle w:val="Lienhypertexte"/>
            <w:noProof/>
          </w:rPr>
          <w:t>Redressement ou liquidation judiciaire</w:t>
        </w:r>
        <w:r w:rsidR="0078716B">
          <w:rPr>
            <w:noProof/>
          </w:rPr>
          <w:tab/>
        </w:r>
        <w:r w:rsidR="0078716B">
          <w:rPr>
            <w:noProof/>
          </w:rPr>
          <w:fldChar w:fldCharType="begin"/>
        </w:r>
        <w:r w:rsidR="0078716B">
          <w:rPr>
            <w:noProof/>
          </w:rPr>
          <w:instrText xml:space="preserve"> PAGEREF _Toc204777460 \h </w:instrText>
        </w:r>
        <w:r w:rsidR="0078716B">
          <w:rPr>
            <w:noProof/>
          </w:rPr>
        </w:r>
        <w:r w:rsidR="0078716B">
          <w:rPr>
            <w:noProof/>
          </w:rPr>
          <w:fldChar w:fldCharType="separate"/>
        </w:r>
        <w:r w:rsidR="0078716B">
          <w:rPr>
            <w:noProof/>
          </w:rPr>
          <w:t>26</w:t>
        </w:r>
        <w:r w:rsidR="0078716B">
          <w:rPr>
            <w:noProof/>
          </w:rPr>
          <w:fldChar w:fldCharType="end"/>
        </w:r>
      </w:hyperlink>
    </w:p>
    <w:p w14:paraId="7DB72A7E" w14:textId="23CE75EE" w:rsidR="0078716B" w:rsidRDefault="00A7280C">
      <w:pPr>
        <w:pStyle w:val="TM2"/>
        <w:tabs>
          <w:tab w:val="left" w:pos="1000"/>
        </w:tabs>
        <w:rPr>
          <w:rFonts w:asciiTheme="minorHAnsi" w:eastAsiaTheme="minorEastAsia" w:hAnsiTheme="minorHAnsi" w:cstheme="minorBidi"/>
          <w:noProof/>
          <w:szCs w:val="22"/>
        </w:rPr>
      </w:pPr>
      <w:hyperlink w:anchor="_Toc204777461" w:history="1">
        <w:r w:rsidR="0078716B" w:rsidRPr="001D20EC">
          <w:rPr>
            <w:rStyle w:val="Lienhypertexte"/>
            <w:noProof/>
          </w:rPr>
          <w:t>18.2</w:t>
        </w:r>
        <w:r w:rsidR="0078716B">
          <w:rPr>
            <w:rFonts w:asciiTheme="minorHAnsi" w:eastAsiaTheme="minorEastAsia" w:hAnsiTheme="minorHAnsi" w:cstheme="minorBidi"/>
            <w:noProof/>
            <w:szCs w:val="22"/>
          </w:rPr>
          <w:tab/>
        </w:r>
        <w:r w:rsidR="0078716B" w:rsidRPr="001D20EC">
          <w:rPr>
            <w:rStyle w:val="Lienhypertexte"/>
            <w:noProof/>
          </w:rPr>
          <w:t>Déclaration et obligations du Titulaire</w:t>
        </w:r>
        <w:r w:rsidR="0078716B">
          <w:rPr>
            <w:noProof/>
          </w:rPr>
          <w:tab/>
        </w:r>
        <w:r w:rsidR="0078716B">
          <w:rPr>
            <w:noProof/>
          </w:rPr>
          <w:fldChar w:fldCharType="begin"/>
        </w:r>
        <w:r w:rsidR="0078716B">
          <w:rPr>
            <w:noProof/>
          </w:rPr>
          <w:instrText xml:space="preserve"> PAGEREF _Toc204777461 \h </w:instrText>
        </w:r>
        <w:r w:rsidR="0078716B">
          <w:rPr>
            <w:noProof/>
          </w:rPr>
        </w:r>
        <w:r w:rsidR="0078716B">
          <w:rPr>
            <w:noProof/>
          </w:rPr>
          <w:fldChar w:fldCharType="separate"/>
        </w:r>
        <w:r w:rsidR="0078716B">
          <w:rPr>
            <w:noProof/>
          </w:rPr>
          <w:t>26</w:t>
        </w:r>
        <w:r w:rsidR="0078716B">
          <w:rPr>
            <w:noProof/>
          </w:rPr>
          <w:fldChar w:fldCharType="end"/>
        </w:r>
      </w:hyperlink>
    </w:p>
    <w:p w14:paraId="76E629AB" w14:textId="5F324227" w:rsidR="0078716B" w:rsidRDefault="00A7280C">
      <w:pPr>
        <w:pStyle w:val="TM2"/>
        <w:tabs>
          <w:tab w:val="left" w:pos="1000"/>
        </w:tabs>
        <w:rPr>
          <w:rFonts w:asciiTheme="minorHAnsi" w:eastAsiaTheme="minorEastAsia" w:hAnsiTheme="minorHAnsi" w:cstheme="minorBidi"/>
          <w:noProof/>
          <w:szCs w:val="22"/>
        </w:rPr>
      </w:pPr>
      <w:hyperlink w:anchor="_Toc204777462" w:history="1">
        <w:r w:rsidR="0078716B" w:rsidRPr="001D20EC">
          <w:rPr>
            <w:rStyle w:val="Lienhypertexte"/>
            <w:noProof/>
          </w:rPr>
          <w:t>18.3</w:t>
        </w:r>
        <w:r w:rsidR="0078716B">
          <w:rPr>
            <w:rFonts w:asciiTheme="minorHAnsi" w:eastAsiaTheme="minorEastAsia" w:hAnsiTheme="minorHAnsi" w:cstheme="minorBidi"/>
            <w:noProof/>
            <w:szCs w:val="22"/>
          </w:rPr>
          <w:tab/>
        </w:r>
        <w:r w:rsidR="0078716B" w:rsidRPr="001D20EC">
          <w:rPr>
            <w:rStyle w:val="Lienhypertexte"/>
            <w:noProof/>
          </w:rPr>
          <w:t>Obligations du Pouvoir Adjudicateur</w:t>
        </w:r>
        <w:r w:rsidR="0078716B">
          <w:rPr>
            <w:noProof/>
          </w:rPr>
          <w:tab/>
        </w:r>
        <w:r w:rsidR="0078716B">
          <w:rPr>
            <w:noProof/>
          </w:rPr>
          <w:fldChar w:fldCharType="begin"/>
        </w:r>
        <w:r w:rsidR="0078716B">
          <w:rPr>
            <w:noProof/>
          </w:rPr>
          <w:instrText xml:space="preserve"> PAGEREF _Toc204777462 \h </w:instrText>
        </w:r>
        <w:r w:rsidR="0078716B">
          <w:rPr>
            <w:noProof/>
          </w:rPr>
        </w:r>
        <w:r w:rsidR="0078716B">
          <w:rPr>
            <w:noProof/>
          </w:rPr>
          <w:fldChar w:fldCharType="separate"/>
        </w:r>
        <w:r w:rsidR="0078716B">
          <w:rPr>
            <w:noProof/>
          </w:rPr>
          <w:t>31</w:t>
        </w:r>
        <w:r w:rsidR="0078716B">
          <w:rPr>
            <w:noProof/>
          </w:rPr>
          <w:fldChar w:fldCharType="end"/>
        </w:r>
      </w:hyperlink>
    </w:p>
    <w:p w14:paraId="76D975BC" w14:textId="378F4703" w:rsidR="0078716B" w:rsidRDefault="00A7280C">
      <w:pPr>
        <w:pStyle w:val="TM2"/>
        <w:tabs>
          <w:tab w:val="left" w:pos="1000"/>
        </w:tabs>
        <w:rPr>
          <w:rFonts w:asciiTheme="minorHAnsi" w:eastAsiaTheme="minorEastAsia" w:hAnsiTheme="minorHAnsi" w:cstheme="minorBidi"/>
          <w:noProof/>
          <w:szCs w:val="22"/>
        </w:rPr>
      </w:pPr>
      <w:hyperlink w:anchor="_Toc204777463" w:history="1">
        <w:r w:rsidR="0078716B" w:rsidRPr="001D20EC">
          <w:rPr>
            <w:rStyle w:val="Lienhypertexte"/>
            <w:noProof/>
          </w:rPr>
          <w:t>18.4</w:t>
        </w:r>
        <w:r w:rsidR="0078716B">
          <w:rPr>
            <w:rFonts w:asciiTheme="minorHAnsi" w:eastAsiaTheme="minorEastAsia" w:hAnsiTheme="minorHAnsi" w:cstheme="minorBidi"/>
            <w:noProof/>
            <w:szCs w:val="22"/>
          </w:rPr>
          <w:tab/>
        </w:r>
        <w:r w:rsidR="0078716B" w:rsidRPr="001D20EC">
          <w:rPr>
            <w:rStyle w:val="Lienhypertexte"/>
            <w:noProof/>
          </w:rPr>
          <w:t>Divers</w:t>
        </w:r>
        <w:r w:rsidR="0078716B">
          <w:rPr>
            <w:noProof/>
          </w:rPr>
          <w:tab/>
        </w:r>
        <w:r w:rsidR="0078716B">
          <w:rPr>
            <w:noProof/>
          </w:rPr>
          <w:fldChar w:fldCharType="begin"/>
        </w:r>
        <w:r w:rsidR="0078716B">
          <w:rPr>
            <w:noProof/>
          </w:rPr>
          <w:instrText xml:space="preserve"> PAGEREF _Toc204777463 \h </w:instrText>
        </w:r>
        <w:r w:rsidR="0078716B">
          <w:rPr>
            <w:noProof/>
          </w:rPr>
        </w:r>
        <w:r w:rsidR="0078716B">
          <w:rPr>
            <w:noProof/>
          </w:rPr>
          <w:fldChar w:fldCharType="separate"/>
        </w:r>
        <w:r w:rsidR="0078716B">
          <w:rPr>
            <w:noProof/>
          </w:rPr>
          <w:t>31</w:t>
        </w:r>
        <w:r w:rsidR="0078716B">
          <w:rPr>
            <w:noProof/>
          </w:rPr>
          <w:fldChar w:fldCharType="end"/>
        </w:r>
      </w:hyperlink>
    </w:p>
    <w:p w14:paraId="0F86ADCD" w14:textId="6E4B231C"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64" w:history="1">
        <w:r w:rsidR="0078716B" w:rsidRPr="001D20EC">
          <w:rPr>
            <w:rStyle w:val="Lienhypertexte"/>
            <w:noProof/>
          </w:rPr>
          <w:t>19.</w:t>
        </w:r>
        <w:r w:rsidR="0078716B">
          <w:rPr>
            <w:rFonts w:asciiTheme="minorHAnsi" w:eastAsiaTheme="minorEastAsia" w:hAnsiTheme="minorHAnsi" w:cstheme="minorBidi"/>
            <w:b w:val="0"/>
            <w:noProof/>
            <w:kern w:val="0"/>
            <w:sz w:val="22"/>
            <w:szCs w:val="22"/>
          </w:rPr>
          <w:tab/>
        </w:r>
        <w:r w:rsidR="0078716B" w:rsidRPr="001D20EC">
          <w:rPr>
            <w:rStyle w:val="Lienhypertexte"/>
            <w:noProof/>
          </w:rPr>
          <w:t>Audit</w:t>
        </w:r>
        <w:r w:rsidR="0078716B">
          <w:rPr>
            <w:noProof/>
          </w:rPr>
          <w:tab/>
        </w:r>
        <w:r w:rsidR="0078716B">
          <w:rPr>
            <w:noProof/>
          </w:rPr>
          <w:fldChar w:fldCharType="begin"/>
        </w:r>
        <w:r w:rsidR="0078716B">
          <w:rPr>
            <w:noProof/>
          </w:rPr>
          <w:instrText xml:space="preserve"> PAGEREF _Toc204777464 \h </w:instrText>
        </w:r>
        <w:r w:rsidR="0078716B">
          <w:rPr>
            <w:noProof/>
          </w:rPr>
        </w:r>
        <w:r w:rsidR="0078716B">
          <w:rPr>
            <w:noProof/>
          </w:rPr>
          <w:fldChar w:fldCharType="separate"/>
        </w:r>
        <w:r w:rsidR="0078716B">
          <w:rPr>
            <w:noProof/>
          </w:rPr>
          <w:t>31</w:t>
        </w:r>
        <w:r w:rsidR="0078716B">
          <w:rPr>
            <w:noProof/>
          </w:rPr>
          <w:fldChar w:fldCharType="end"/>
        </w:r>
      </w:hyperlink>
    </w:p>
    <w:p w14:paraId="3CC658BB" w14:textId="36ABE4E2"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65" w:history="1">
        <w:r w:rsidR="0078716B" w:rsidRPr="001D20EC">
          <w:rPr>
            <w:rStyle w:val="Lienhypertexte"/>
            <w:noProof/>
          </w:rPr>
          <w:t>20.</w:t>
        </w:r>
        <w:r w:rsidR="0078716B">
          <w:rPr>
            <w:rFonts w:asciiTheme="minorHAnsi" w:eastAsiaTheme="minorEastAsia" w:hAnsiTheme="minorHAnsi" w:cstheme="minorBidi"/>
            <w:b w:val="0"/>
            <w:noProof/>
            <w:kern w:val="0"/>
            <w:sz w:val="22"/>
            <w:szCs w:val="22"/>
          </w:rPr>
          <w:tab/>
        </w:r>
        <w:r w:rsidR="0078716B" w:rsidRPr="001D20EC">
          <w:rPr>
            <w:rStyle w:val="Lienhypertexte"/>
            <w:noProof/>
          </w:rPr>
          <w:t>Réversibilité</w:t>
        </w:r>
        <w:r w:rsidR="0078716B">
          <w:rPr>
            <w:noProof/>
          </w:rPr>
          <w:tab/>
        </w:r>
        <w:r w:rsidR="0078716B">
          <w:rPr>
            <w:noProof/>
          </w:rPr>
          <w:fldChar w:fldCharType="begin"/>
        </w:r>
        <w:r w:rsidR="0078716B">
          <w:rPr>
            <w:noProof/>
          </w:rPr>
          <w:instrText xml:space="preserve"> PAGEREF _Toc204777465 \h </w:instrText>
        </w:r>
        <w:r w:rsidR="0078716B">
          <w:rPr>
            <w:noProof/>
          </w:rPr>
        </w:r>
        <w:r w:rsidR="0078716B">
          <w:rPr>
            <w:noProof/>
          </w:rPr>
          <w:fldChar w:fldCharType="separate"/>
        </w:r>
        <w:r w:rsidR="0078716B">
          <w:rPr>
            <w:noProof/>
          </w:rPr>
          <w:t>33</w:t>
        </w:r>
        <w:r w:rsidR="0078716B">
          <w:rPr>
            <w:noProof/>
          </w:rPr>
          <w:fldChar w:fldCharType="end"/>
        </w:r>
      </w:hyperlink>
    </w:p>
    <w:p w14:paraId="2046CDCF" w14:textId="7BFCC6A9"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66" w:history="1">
        <w:r w:rsidR="0078716B" w:rsidRPr="001D20EC">
          <w:rPr>
            <w:rStyle w:val="Lienhypertexte"/>
            <w:noProof/>
          </w:rPr>
          <w:t>21.</w:t>
        </w:r>
        <w:r w:rsidR="0078716B">
          <w:rPr>
            <w:rFonts w:asciiTheme="minorHAnsi" w:eastAsiaTheme="minorEastAsia" w:hAnsiTheme="minorHAnsi" w:cstheme="minorBidi"/>
            <w:b w:val="0"/>
            <w:noProof/>
            <w:kern w:val="0"/>
            <w:sz w:val="22"/>
            <w:szCs w:val="22"/>
          </w:rPr>
          <w:tab/>
        </w:r>
        <w:r w:rsidR="0078716B" w:rsidRPr="001D20EC">
          <w:rPr>
            <w:rStyle w:val="Lienhypertexte"/>
            <w:noProof/>
          </w:rPr>
          <w:t>Résiliation du Contrat</w:t>
        </w:r>
        <w:r w:rsidR="0078716B">
          <w:rPr>
            <w:noProof/>
          </w:rPr>
          <w:tab/>
        </w:r>
        <w:r w:rsidR="0078716B">
          <w:rPr>
            <w:noProof/>
          </w:rPr>
          <w:fldChar w:fldCharType="begin"/>
        </w:r>
        <w:r w:rsidR="0078716B">
          <w:rPr>
            <w:noProof/>
          </w:rPr>
          <w:instrText xml:space="preserve"> PAGEREF _Toc204777466 \h </w:instrText>
        </w:r>
        <w:r w:rsidR="0078716B">
          <w:rPr>
            <w:noProof/>
          </w:rPr>
        </w:r>
        <w:r w:rsidR="0078716B">
          <w:rPr>
            <w:noProof/>
          </w:rPr>
          <w:fldChar w:fldCharType="separate"/>
        </w:r>
        <w:r w:rsidR="0078716B">
          <w:rPr>
            <w:noProof/>
          </w:rPr>
          <w:t>34</w:t>
        </w:r>
        <w:r w:rsidR="0078716B">
          <w:rPr>
            <w:noProof/>
          </w:rPr>
          <w:fldChar w:fldCharType="end"/>
        </w:r>
      </w:hyperlink>
    </w:p>
    <w:p w14:paraId="575249CD" w14:textId="2C7A98F8" w:rsidR="0078716B" w:rsidRDefault="00A7280C">
      <w:pPr>
        <w:pStyle w:val="TM2"/>
        <w:tabs>
          <w:tab w:val="left" w:pos="1000"/>
        </w:tabs>
        <w:rPr>
          <w:rFonts w:asciiTheme="minorHAnsi" w:eastAsiaTheme="minorEastAsia" w:hAnsiTheme="minorHAnsi" w:cstheme="minorBidi"/>
          <w:noProof/>
          <w:szCs w:val="22"/>
        </w:rPr>
      </w:pPr>
      <w:hyperlink w:anchor="_Toc204777467" w:history="1">
        <w:r w:rsidR="0078716B" w:rsidRPr="001D20EC">
          <w:rPr>
            <w:rStyle w:val="Lienhypertexte"/>
            <w:noProof/>
          </w:rPr>
          <w:t>21.1</w:t>
        </w:r>
        <w:r w:rsidR="0078716B">
          <w:rPr>
            <w:rFonts w:asciiTheme="minorHAnsi" w:eastAsiaTheme="minorEastAsia" w:hAnsiTheme="minorHAnsi" w:cstheme="minorBidi"/>
            <w:noProof/>
            <w:szCs w:val="22"/>
          </w:rPr>
          <w:tab/>
        </w:r>
        <w:r w:rsidR="0078716B" w:rsidRPr="001D20EC">
          <w:rPr>
            <w:rStyle w:val="Lienhypertexte"/>
            <w:noProof/>
          </w:rPr>
          <w:t>Résiliation aux torts du titulaire</w:t>
        </w:r>
        <w:r w:rsidR="0078716B">
          <w:rPr>
            <w:noProof/>
          </w:rPr>
          <w:tab/>
        </w:r>
        <w:r w:rsidR="0078716B">
          <w:rPr>
            <w:noProof/>
          </w:rPr>
          <w:fldChar w:fldCharType="begin"/>
        </w:r>
        <w:r w:rsidR="0078716B">
          <w:rPr>
            <w:noProof/>
          </w:rPr>
          <w:instrText xml:space="preserve"> PAGEREF _Toc204777467 \h </w:instrText>
        </w:r>
        <w:r w:rsidR="0078716B">
          <w:rPr>
            <w:noProof/>
          </w:rPr>
        </w:r>
        <w:r w:rsidR="0078716B">
          <w:rPr>
            <w:noProof/>
          </w:rPr>
          <w:fldChar w:fldCharType="separate"/>
        </w:r>
        <w:r w:rsidR="0078716B">
          <w:rPr>
            <w:noProof/>
          </w:rPr>
          <w:t>34</w:t>
        </w:r>
        <w:r w:rsidR="0078716B">
          <w:rPr>
            <w:noProof/>
          </w:rPr>
          <w:fldChar w:fldCharType="end"/>
        </w:r>
      </w:hyperlink>
    </w:p>
    <w:p w14:paraId="0AE621E1" w14:textId="70110482" w:rsidR="0078716B" w:rsidRDefault="00A7280C">
      <w:pPr>
        <w:pStyle w:val="TM2"/>
        <w:tabs>
          <w:tab w:val="left" w:pos="1000"/>
        </w:tabs>
        <w:rPr>
          <w:rFonts w:asciiTheme="minorHAnsi" w:eastAsiaTheme="minorEastAsia" w:hAnsiTheme="minorHAnsi" w:cstheme="minorBidi"/>
          <w:noProof/>
          <w:szCs w:val="22"/>
        </w:rPr>
      </w:pPr>
      <w:hyperlink w:anchor="_Toc204777468" w:history="1">
        <w:r w:rsidR="0078716B" w:rsidRPr="001D20EC">
          <w:rPr>
            <w:rStyle w:val="Lienhypertexte"/>
            <w:noProof/>
          </w:rPr>
          <w:t>21.2</w:t>
        </w:r>
        <w:r w:rsidR="0078716B">
          <w:rPr>
            <w:rFonts w:asciiTheme="minorHAnsi" w:eastAsiaTheme="minorEastAsia" w:hAnsiTheme="minorHAnsi" w:cstheme="minorBidi"/>
            <w:noProof/>
            <w:szCs w:val="22"/>
          </w:rPr>
          <w:tab/>
        </w:r>
        <w:r w:rsidR="0078716B" w:rsidRPr="001D20EC">
          <w:rPr>
            <w:rStyle w:val="Lienhypertexte"/>
            <w:noProof/>
          </w:rPr>
          <w:t>Résiliation pour motif d’intérêt général</w:t>
        </w:r>
        <w:r w:rsidR="0078716B">
          <w:rPr>
            <w:noProof/>
          </w:rPr>
          <w:tab/>
        </w:r>
        <w:r w:rsidR="0078716B">
          <w:rPr>
            <w:noProof/>
          </w:rPr>
          <w:fldChar w:fldCharType="begin"/>
        </w:r>
        <w:r w:rsidR="0078716B">
          <w:rPr>
            <w:noProof/>
          </w:rPr>
          <w:instrText xml:space="preserve"> PAGEREF _Toc204777468 \h </w:instrText>
        </w:r>
        <w:r w:rsidR="0078716B">
          <w:rPr>
            <w:noProof/>
          </w:rPr>
        </w:r>
        <w:r w:rsidR="0078716B">
          <w:rPr>
            <w:noProof/>
          </w:rPr>
          <w:fldChar w:fldCharType="separate"/>
        </w:r>
        <w:r w:rsidR="0078716B">
          <w:rPr>
            <w:noProof/>
          </w:rPr>
          <w:t>35</w:t>
        </w:r>
        <w:r w:rsidR="0078716B">
          <w:rPr>
            <w:noProof/>
          </w:rPr>
          <w:fldChar w:fldCharType="end"/>
        </w:r>
      </w:hyperlink>
    </w:p>
    <w:p w14:paraId="39AE7780" w14:textId="69B289E4" w:rsidR="0078716B" w:rsidRDefault="00A7280C">
      <w:pPr>
        <w:pStyle w:val="TM2"/>
        <w:tabs>
          <w:tab w:val="left" w:pos="1000"/>
        </w:tabs>
        <w:rPr>
          <w:rFonts w:asciiTheme="minorHAnsi" w:eastAsiaTheme="minorEastAsia" w:hAnsiTheme="minorHAnsi" w:cstheme="minorBidi"/>
          <w:noProof/>
          <w:szCs w:val="22"/>
        </w:rPr>
      </w:pPr>
      <w:hyperlink w:anchor="_Toc204777469" w:history="1">
        <w:r w:rsidR="0078716B" w:rsidRPr="001D20EC">
          <w:rPr>
            <w:rStyle w:val="Lienhypertexte"/>
            <w:noProof/>
          </w:rPr>
          <w:t>21.3</w:t>
        </w:r>
        <w:r w:rsidR="0078716B">
          <w:rPr>
            <w:rFonts w:asciiTheme="minorHAnsi" w:eastAsiaTheme="minorEastAsia" w:hAnsiTheme="minorHAnsi" w:cstheme="minorBidi"/>
            <w:noProof/>
            <w:szCs w:val="22"/>
          </w:rPr>
          <w:tab/>
        </w:r>
        <w:r w:rsidR="0078716B" w:rsidRPr="001D20EC">
          <w:rPr>
            <w:rStyle w:val="Lienhypertexte"/>
            <w:noProof/>
          </w:rPr>
          <w:t>Résiliation pour non-respect des formalités relatives à la lutte contre le travail illégal</w:t>
        </w:r>
        <w:r w:rsidR="0078716B">
          <w:rPr>
            <w:noProof/>
          </w:rPr>
          <w:tab/>
        </w:r>
        <w:r w:rsidR="0078716B">
          <w:rPr>
            <w:noProof/>
          </w:rPr>
          <w:fldChar w:fldCharType="begin"/>
        </w:r>
        <w:r w:rsidR="0078716B">
          <w:rPr>
            <w:noProof/>
          </w:rPr>
          <w:instrText xml:space="preserve"> PAGEREF _Toc204777469 \h </w:instrText>
        </w:r>
        <w:r w:rsidR="0078716B">
          <w:rPr>
            <w:noProof/>
          </w:rPr>
        </w:r>
        <w:r w:rsidR="0078716B">
          <w:rPr>
            <w:noProof/>
          </w:rPr>
          <w:fldChar w:fldCharType="separate"/>
        </w:r>
        <w:r w:rsidR="0078716B">
          <w:rPr>
            <w:noProof/>
          </w:rPr>
          <w:t>35</w:t>
        </w:r>
        <w:r w:rsidR="0078716B">
          <w:rPr>
            <w:noProof/>
          </w:rPr>
          <w:fldChar w:fldCharType="end"/>
        </w:r>
      </w:hyperlink>
    </w:p>
    <w:p w14:paraId="752B3D44" w14:textId="63426E24"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0" w:history="1">
        <w:r w:rsidR="0078716B" w:rsidRPr="001D20EC">
          <w:rPr>
            <w:rStyle w:val="Lienhypertexte"/>
            <w:noProof/>
          </w:rPr>
          <w:t>22.</w:t>
        </w:r>
        <w:r w:rsidR="0078716B">
          <w:rPr>
            <w:rFonts w:asciiTheme="minorHAnsi" w:eastAsiaTheme="minorEastAsia" w:hAnsiTheme="minorHAnsi" w:cstheme="minorBidi"/>
            <w:b w:val="0"/>
            <w:noProof/>
            <w:kern w:val="0"/>
            <w:sz w:val="22"/>
            <w:szCs w:val="22"/>
          </w:rPr>
          <w:tab/>
        </w:r>
        <w:r w:rsidR="0078716B" w:rsidRPr="001D20EC">
          <w:rPr>
            <w:rStyle w:val="Lienhypertexte"/>
            <w:noProof/>
          </w:rPr>
          <w:t>Différends</w:t>
        </w:r>
        <w:r w:rsidR="0078716B">
          <w:rPr>
            <w:noProof/>
          </w:rPr>
          <w:tab/>
        </w:r>
        <w:r w:rsidR="0078716B">
          <w:rPr>
            <w:noProof/>
          </w:rPr>
          <w:fldChar w:fldCharType="begin"/>
        </w:r>
        <w:r w:rsidR="0078716B">
          <w:rPr>
            <w:noProof/>
          </w:rPr>
          <w:instrText xml:space="preserve"> PAGEREF _Toc204777470 \h </w:instrText>
        </w:r>
        <w:r w:rsidR="0078716B">
          <w:rPr>
            <w:noProof/>
          </w:rPr>
        </w:r>
        <w:r w:rsidR="0078716B">
          <w:rPr>
            <w:noProof/>
          </w:rPr>
          <w:fldChar w:fldCharType="separate"/>
        </w:r>
        <w:r w:rsidR="0078716B">
          <w:rPr>
            <w:noProof/>
          </w:rPr>
          <w:t>36</w:t>
        </w:r>
        <w:r w:rsidR="0078716B">
          <w:rPr>
            <w:noProof/>
          </w:rPr>
          <w:fldChar w:fldCharType="end"/>
        </w:r>
      </w:hyperlink>
    </w:p>
    <w:p w14:paraId="16DA5CC1" w14:textId="2380D476"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1" w:history="1">
        <w:r w:rsidR="0078716B" w:rsidRPr="001D20EC">
          <w:rPr>
            <w:rStyle w:val="Lienhypertexte"/>
            <w:noProof/>
          </w:rPr>
          <w:t>23.</w:t>
        </w:r>
        <w:r w:rsidR="0078716B">
          <w:rPr>
            <w:rFonts w:asciiTheme="minorHAnsi" w:eastAsiaTheme="minorEastAsia" w:hAnsiTheme="minorHAnsi" w:cstheme="minorBidi"/>
            <w:b w:val="0"/>
            <w:noProof/>
            <w:kern w:val="0"/>
            <w:sz w:val="22"/>
            <w:szCs w:val="22"/>
          </w:rPr>
          <w:tab/>
        </w:r>
        <w:r w:rsidR="0078716B" w:rsidRPr="001D20EC">
          <w:rPr>
            <w:rStyle w:val="Lienhypertexte"/>
            <w:noProof/>
          </w:rPr>
          <w:t>Dispositions applicables en cas de titulaire étranger</w:t>
        </w:r>
        <w:r w:rsidR="0078716B">
          <w:rPr>
            <w:noProof/>
          </w:rPr>
          <w:tab/>
        </w:r>
        <w:r w:rsidR="0078716B">
          <w:rPr>
            <w:noProof/>
          </w:rPr>
          <w:fldChar w:fldCharType="begin"/>
        </w:r>
        <w:r w:rsidR="0078716B">
          <w:rPr>
            <w:noProof/>
          </w:rPr>
          <w:instrText xml:space="preserve"> PAGEREF _Toc204777471 \h </w:instrText>
        </w:r>
        <w:r w:rsidR="0078716B">
          <w:rPr>
            <w:noProof/>
          </w:rPr>
        </w:r>
        <w:r w:rsidR="0078716B">
          <w:rPr>
            <w:noProof/>
          </w:rPr>
          <w:fldChar w:fldCharType="separate"/>
        </w:r>
        <w:r w:rsidR="0078716B">
          <w:rPr>
            <w:noProof/>
          </w:rPr>
          <w:t>36</w:t>
        </w:r>
        <w:r w:rsidR="0078716B">
          <w:rPr>
            <w:noProof/>
          </w:rPr>
          <w:fldChar w:fldCharType="end"/>
        </w:r>
      </w:hyperlink>
    </w:p>
    <w:p w14:paraId="5225261D" w14:textId="6C5D4CD7"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2" w:history="1">
        <w:r w:rsidR="0078716B" w:rsidRPr="001D20EC">
          <w:rPr>
            <w:rStyle w:val="Lienhypertexte"/>
            <w:noProof/>
          </w:rPr>
          <w:t>24.</w:t>
        </w:r>
        <w:r w:rsidR="0078716B">
          <w:rPr>
            <w:rFonts w:asciiTheme="minorHAnsi" w:eastAsiaTheme="minorEastAsia" w:hAnsiTheme="minorHAnsi" w:cstheme="minorBidi"/>
            <w:b w:val="0"/>
            <w:noProof/>
            <w:kern w:val="0"/>
            <w:sz w:val="22"/>
            <w:szCs w:val="22"/>
          </w:rPr>
          <w:tab/>
        </w:r>
        <w:r w:rsidR="0078716B" w:rsidRPr="001D20EC">
          <w:rPr>
            <w:rStyle w:val="Lienhypertexte"/>
            <w:noProof/>
          </w:rPr>
          <w:t>Dérogations aux documents généraux</w:t>
        </w:r>
        <w:r w:rsidR="0078716B">
          <w:rPr>
            <w:noProof/>
          </w:rPr>
          <w:tab/>
        </w:r>
        <w:r w:rsidR="0078716B">
          <w:rPr>
            <w:noProof/>
          </w:rPr>
          <w:fldChar w:fldCharType="begin"/>
        </w:r>
        <w:r w:rsidR="0078716B">
          <w:rPr>
            <w:noProof/>
          </w:rPr>
          <w:instrText xml:space="preserve"> PAGEREF _Toc204777472 \h </w:instrText>
        </w:r>
        <w:r w:rsidR="0078716B">
          <w:rPr>
            <w:noProof/>
          </w:rPr>
        </w:r>
        <w:r w:rsidR="0078716B">
          <w:rPr>
            <w:noProof/>
          </w:rPr>
          <w:fldChar w:fldCharType="separate"/>
        </w:r>
        <w:r w:rsidR="0078716B">
          <w:rPr>
            <w:noProof/>
          </w:rPr>
          <w:t>36</w:t>
        </w:r>
        <w:r w:rsidR="0078716B">
          <w:rPr>
            <w:noProof/>
          </w:rPr>
          <w:fldChar w:fldCharType="end"/>
        </w:r>
      </w:hyperlink>
    </w:p>
    <w:p w14:paraId="763403BE" w14:textId="15FDF003"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3" w:history="1">
        <w:r w:rsidR="0078716B" w:rsidRPr="001D20EC">
          <w:rPr>
            <w:rStyle w:val="Lienhypertexte"/>
            <w:noProof/>
          </w:rPr>
          <w:t>25.</w:t>
        </w:r>
        <w:r w:rsidR="0078716B">
          <w:rPr>
            <w:rFonts w:asciiTheme="minorHAnsi" w:eastAsiaTheme="minorEastAsia" w:hAnsiTheme="minorHAnsi" w:cstheme="minorBidi"/>
            <w:b w:val="0"/>
            <w:noProof/>
            <w:kern w:val="0"/>
            <w:sz w:val="22"/>
            <w:szCs w:val="22"/>
          </w:rPr>
          <w:tab/>
        </w:r>
        <w:r w:rsidR="0078716B" w:rsidRPr="001D20EC">
          <w:rPr>
            <w:rStyle w:val="Lienhypertexte"/>
            <w:noProof/>
          </w:rPr>
          <w:t>Signature du candidat</w:t>
        </w:r>
        <w:r w:rsidR="0078716B">
          <w:rPr>
            <w:noProof/>
          </w:rPr>
          <w:tab/>
        </w:r>
        <w:r w:rsidR="0078716B">
          <w:rPr>
            <w:noProof/>
          </w:rPr>
          <w:fldChar w:fldCharType="begin"/>
        </w:r>
        <w:r w:rsidR="0078716B">
          <w:rPr>
            <w:noProof/>
          </w:rPr>
          <w:instrText xml:space="preserve"> PAGEREF _Toc204777473 \h </w:instrText>
        </w:r>
        <w:r w:rsidR="0078716B">
          <w:rPr>
            <w:noProof/>
          </w:rPr>
        </w:r>
        <w:r w:rsidR="0078716B">
          <w:rPr>
            <w:noProof/>
          </w:rPr>
          <w:fldChar w:fldCharType="separate"/>
        </w:r>
        <w:r w:rsidR="0078716B">
          <w:rPr>
            <w:noProof/>
          </w:rPr>
          <w:t>36</w:t>
        </w:r>
        <w:r w:rsidR="0078716B">
          <w:rPr>
            <w:noProof/>
          </w:rPr>
          <w:fldChar w:fldCharType="end"/>
        </w:r>
      </w:hyperlink>
    </w:p>
    <w:p w14:paraId="44808EBA" w14:textId="57E231AB"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4" w:history="1">
        <w:r w:rsidR="0078716B" w:rsidRPr="001D20EC">
          <w:rPr>
            <w:rStyle w:val="Lienhypertexte"/>
            <w:noProof/>
          </w:rPr>
          <w:t>26.</w:t>
        </w:r>
        <w:r w:rsidR="0078716B">
          <w:rPr>
            <w:rFonts w:asciiTheme="minorHAnsi" w:eastAsiaTheme="minorEastAsia" w:hAnsiTheme="minorHAnsi" w:cstheme="minorBidi"/>
            <w:b w:val="0"/>
            <w:noProof/>
            <w:kern w:val="0"/>
            <w:sz w:val="22"/>
            <w:szCs w:val="22"/>
          </w:rPr>
          <w:tab/>
        </w:r>
        <w:r w:rsidR="0078716B" w:rsidRPr="001D20EC">
          <w:rPr>
            <w:rStyle w:val="Lienhypertexte"/>
            <w:noProof/>
          </w:rPr>
          <w:t>Acceptation de l’offre par le Pouvoir Adjudicateur</w:t>
        </w:r>
        <w:r w:rsidR="0078716B">
          <w:rPr>
            <w:noProof/>
          </w:rPr>
          <w:tab/>
        </w:r>
        <w:r w:rsidR="0078716B">
          <w:rPr>
            <w:noProof/>
          </w:rPr>
          <w:fldChar w:fldCharType="begin"/>
        </w:r>
        <w:r w:rsidR="0078716B">
          <w:rPr>
            <w:noProof/>
          </w:rPr>
          <w:instrText xml:space="preserve"> PAGEREF _Toc204777474 \h </w:instrText>
        </w:r>
        <w:r w:rsidR="0078716B">
          <w:rPr>
            <w:noProof/>
          </w:rPr>
        </w:r>
        <w:r w:rsidR="0078716B">
          <w:rPr>
            <w:noProof/>
          </w:rPr>
          <w:fldChar w:fldCharType="separate"/>
        </w:r>
        <w:r w:rsidR="0078716B">
          <w:rPr>
            <w:noProof/>
          </w:rPr>
          <w:t>37</w:t>
        </w:r>
        <w:r w:rsidR="0078716B">
          <w:rPr>
            <w:noProof/>
          </w:rPr>
          <w:fldChar w:fldCharType="end"/>
        </w:r>
      </w:hyperlink>
    </w:p>
    <w:p w14:paraId="12F05568" w14:textId="44B575D6"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5" w:history="1">
        <w:r w:rsidR="0078716B" w:rsidRPr="001D20EC">
          <w:rPr>
            <w:rStyle w:val="Lienhypertexte"/>
            <w:noProof/>
          </w:rPr>
          <w:t>27.</w:t>
        </w:r>
        <w:r w:rsidR="0078716B">
          <w:rPr>
            <w:rFonts w:asciiTheme="minorHAnsi" w:eastAsiaTheme="minorEastAsia" w:hAnsiTheme="minorHAnsi" w:cstheme="minorBidi"/>
            <w:b w:val="0"/>
            <w:noProof/>
            <w:kern w:val="0"/>
            <w:sz w:val="22"/>
            <w:szCs w:val="22"/>
          </w:rPr>
          <w:tab/>
        </w:r>
        <w:r w:rsidR="0078716B" w:rsidRPr="001D20EC">
          <w:rPr>
            <w:rStyle w:val="Lienhypertexte"/>
            <w:noProof/>
          </w:rPr>
          <w:t>Annexe : Déclaration de sous-traitance</w:t>
        </w:r>
        <w:r w:rsidR="0078716B">
          <w:rPr>
            <w:noProof/>
          </w:rPr>
          <w:tab/>
        </w:r>
        <w:r w:rsidR="0078716B">
          <w:rPr>
            <w:noProof/>
          </w:rPr>
          <w:fldChar w:fldCharType="begin"/>
        </w:r>
        <w:r w:rsidR="0078716B">
          <w:rPr>
            <w:noProof/>
          </w:rPr>
          <w:instrText xml:space="preserve"> PAGEREF _Toc204777475 \h </w:instrText>
        </w:r>
        <w:r w:rsidR="0078716B">
          <w:rPr>
            <w:noProof/>
          </w:rPr>
        </w:r>
        <w:r w:rsidR="0078716B">
          <w:rPr>
            <w:noProof/>
          </w:rPr>
          <w:fldChar w:fldCharType="separate"/>
        </w:r>
        <w:r w:rsidR="0078716B">
          <w:rPr>
            <w:noProof/>
          </w:rPr>
          <w:t>38</w:t>
        </w:r>
        <w:r w:rsidR="0078716B">
          <w:rPr>
            <w:noProof/>
          </w:rPr>
          <w:fldChar w:fldCharType="end"/>
        </w:r>
      </w:hyperlink>
    </w:p>
    <w:p w14:paraId="29093679" w14:textId="719B6705"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6" w:history="1">
        <w:r w:rsidR="0078716B" w:rsidRPr="001D20EC">
          <w:rPr>
            <w:rStyle w:val="Lienhypertexte"/>
            <w:noProof/>
          </w:rPr>
          <w:t>28.</w:t>
        </w:r>
        <w:r w:rsidR="0078716B">
          <w:rPr>
            <w:rFonts w:asciiTheme="minorHAnsi" w:eastAsiaTheme="minorEastAsia" w:hAnsiTheme="minorHAnsi" w:cstheme="minorBidi"/>
            <w:b w:val="0"/>
            <w:noProof/>
            <w:kern w:val="0"/>
            <w:sz w:val="22"/>
            <w:szCs w:val="22"/>
          </w:rPr>
          <w:tab/>
        </w:r>
        <w:r w:rsidR="0078716B" w:rsidRPr="001D20EC">
          <w:rPr>
            <w:rStyle w:val="Lienhypertexte"/>
            <w:noProof/>
          </w:rPr>
          <w:t>Annexe : Désignation des cotraitants et répartition des prestations.</w:t>
        </w:r>
        <w:r w:rsidR="0078716B">
          <w:rPr>
            <w:noProof/>
          </w:rPr>
          <w:tab/>
        </w:r>
        <w:r w:rsidR="0078716B">
          <w:rPr>
            <w:noProof/>
          </w:rPr>
          <w:fldChar w:fldCharType="begin"/>
        </w:r>
        <w:r w:rsidR="0078716B">
          <w:rPr>
            <w:noProof/>
          </w:rPr>
          <w:instrText xml:space="preserve"> PAGEREF _Toc204777476 \h </w:instrText>
        </w:r>
        <w:r w:rsidR="0078716B">
          <w:rPr>
            <w:noProof/>
          </w:rPr>
        </w:r>
        <w:r w:rsidR="0078716B">
          <w:rPr>
            <w:noProof/>
          </w:rPr>
          <w:fldChar w:fldCharType="separate"/>
        </w:r>
        <w:r w:rsidR="0078716B">
          <w:rPr>
            <w:noProof/>
          </w:rPr>
          <w:t>44</w:t>
        </w:r>
        <w:r w:rsidR="0078716B">
          <w:rPr>
            <w:noProof/>
          </w:rPr>
          <w:fldChar w:fldCharType="end"/>
        </w:r>
      </w:hyperlink>
    </w:p>
    <w:p w14:paraId="617B8291" w14:textId="1837C514"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7" w:history="1">
        <w:r w:rsidR="0078716B" w:rsidRPr="001D20EC">
          <w:rPr>
            <w:rStyle w:val="Lienhypertexte"/>
            <w:noProof/>
          </w:rPr>
          <w:t>29.</w:t>
        </w:r>
        <w:r w:rsidR="0078716B">
          <w:rPr>
            <w:rFonts w:asciiTheme="minorHAnsi" w:eastAsiaTheme="minorEastAsia" w:hAnsiTheme="minorHAnsi" w:cstheme="minorBidi"/>
            <w:b w:val="0"/>
            <w:noProof/>
            <w:kern w:val="0"/>
            <w:sz w:val="22"/>
            <w:szCs w:val="22"/>
          </w:rPr>
          <w:tab/>
        </w:r>
        <w:r w:rsidR="0078716B" w:rsidRPr="001D20EC">
          <w:rPr>
            <w:rStyle w:val="Lienhypertexte"/>
            <w:noProof/>
          </w:rPr>
          <w:t>Annexe : Nantissement ou cession de créances</w:t>
        </w:r>
        <w:r w:rsidR="0078716B">
          <w:rPr>
            <w:noProof/>
          </w:rPr>
          <w:tab/>
        </w:r>
        <w:r w:rsidR="0078716B">
          <w:rPr>
            <w:noProof/>
          </w:rPr>
          <w:fldChar w:fldCharType="begin"/>
        </w:r>
        <w:r w:rsidR="0078716B">
          <w:rPr>
            <w:noProof/>
          </w:rPr>
          <w:instrText xml:space="preserve"> PAGEREF _Toc204777477 \h </w:instrText>
        </w:r>
        <w:r w:rsidR="0078716B">
          <w:rPr>
            <w:noProof/>
          </w:rPr>
        </w:r>
        <w:r w:rsidR="0078716B">
          <w:rPr>
            <w:noProof/>
          </w:rPr>
          <w:fldChar w:fldCharType="separate"/>
        </w:r>
        <w:r w:rsidR="0078716B">
          <w:rPr>
            <w:noProof/>
          </w:rPr>
          <w:t>46</w:t>
        </w:r>
        <w:r w:rsidR="0078716B">
          <w:rPr>
            <w:noProof/>
          </w:rPr>
          <w:fldChar w:fldCharType="end"/>
        </w:r>
      </w:hyperlink>
    </w:p>
    <w:p w14:paraId="5A4CE0DF" w14:textId="7DD071F8"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8" w:history="1">
        <w:r w:rsidR="0078716B" w:rsidRPr="001D20EC">
          <w:rPr>
            <w:rStyle w:val="Lienhypertexte"/>
            <w:noProof/>
          </w:rPr>
          <w:t>30.</w:t>
        </w:r>
        <w:r w:rsidR="0078716B">
          <w:rPr>
            <w:rFonts w:asciiTheme="minorHAnsi" w:eastAsiaTheme="minorEastAsia" w:hAnsiTheme="minorHAnsi" w:cstheme="minorBidi"/>
            <w:b w:val="0"/>
            <w:noProof/>
            <w:kern w:val="0"/>
            <w:sz w:val="22"/>
            <w:szCs w:val="22"/>
          </w:rPr>
          <w:tab/>
        </w:r>
        <w:r w:rsidR="0078716B" w:rsidRPr="001D20EC">
          <w:rPr>
            <w:rStyle w:val="Lienhypertexte"/>
            <w:noProof/>
          </w:rPr>
          <w:t>Annexe - Sécurité</w:t>
        </w:r>
        <w:r w:rsidR="0078716B">
          <w:rPr>
            <w:noProof/>
          </w:rPr>
          <w:tab/>
        </w:r>
        <w:r w:rsidR="0078716B">
          <w:rPr>
            <w:noProof/>
          </w:rPr>
          <w:fldChar w:fldCharType="begin"/>
        </w:r>
        <w:r w:rsidR="0078716B">
          <w:rPr>
            <w:noProof/>
          </w:rPr>
          <w:instrText xml:space="preserve"> PAGEREF _Toc204777478 \h </w:instrText>
        </w:r>
        <w:r w:rsidR="0078716B">
          <w:rPr>
            <w:noProof/>
          </w:rPr>
        </w:r>
        <w:r w:rsidR="0078716B">
          <w:rPr>
            <w:noProof/>
          </w:rPr>
          <w:fldChar w:fldCharType="separate"/>
        </w:r>
        <w:r w:rsidR="0078716B">
          <w:rPr>
            <w:noProof/>
          </w:rPr>
          <w:t>47</w:t>
        </w:r>
        <w:r w:rsidR="0078716B">
          <w:rPr>
            <w:noProof/>
          </w:rPr>
          <w:fldChar w:fldCharType="end"/>
        </w:r>
      </w:hyperlink>
    </w:p>
    <w:p w14:paraId="525BAFF0" w14:textId="68CE4810" w:rsidR="0078716B" w:rsidRDefault="00A7280C">
      <w:pPr>
        <w:pStyle w:val="TM1"/>
        <w:tabs>
          <w:tab w:val="left" w:pos="601"/>
        </w:tabs>
        <w:rPr>
          <w:rFonts w:asciiTheme="minorHAnsi" w:eastAsiaTheme="minorEastAsia" w:hAnsiTheme="minorHAnsi" w:cstheme="minorBidi"/>
          <w:b w:val="0"/>
          <w:noProof/>
          <w:kern w:val="0"/>
          <w:sz w:val="22"/>
          <w:szCs w:val="22"/>
        </w:rPr>
      </w:pPr>
      <w:hyperlink w:anchor="_Toc204777479" w:history="1">
        <w:r w:rsidR="0078716B" w:rsidRPr="001D20EC">
          <w:rPr>
            <w:rStyle w:val="Lienhypertexte"/>
            <w:noProof/>
          </w:rPr>
          <w:t>31.</w:t>
        </w:r>
        <w:r w:rsidR="0078716B">
          <w:rPr>
            <w:rFonts w:asciiTheme="minorHAnsi" w:eastAsiaTheme="minorEastAsia" w:hAnsiTheme="minorHAnsi" w:cstheme="minorBidi"/>
            <w:b w:val="0"/>
            <w:noProof/>
            <w:kern w:val="0"/>
            <w:sz w:val="22"/>
            <w:szCs w:val="22"/>
          </w:rPr>
          <w:tab/>
        </w:r>
        <w:r w:rsidR="0078716B" w:rsidRPr="001D20EC">
          <w:rPr>
            <w:rStyle w:val="Lienhypertexte"/>
            <w:noProof/>
          </w:rPr>
          <w:t>Annexe - RGPD</w:t>
        </w:r>
        <w:r w:rsidR="0078716B">
          <w:rPr>
            <w:noProof/>
          </w:rPr>
          <w:tab/>
        </w:r>
        <w:r w:rsidR="0078716B">
          <w:rPr>
            <w:noProof/>
          </w:rPr>
          <w:fldChar w:fldCharType="begin"/>
        </w:r>
        <w:r w:rsidR="0078716B">
          <w:rPr>
            <w:noProof/>
          </w:rPr>
          <w:instrText xml:space="preserve"> PAGEREF _Toc204777479 \h </w:instrText>
        </w:r>
        <w:r w:rsidR="0078716B">
          <w:rPr>
            <w:noProof/>
          </w:rPr>
        </w:r>
        <w:r w:rsidR="0078716B">
          <w:rPr>
            <w:noProof/>
          </w:rPr>
          <w:fldChar w:fldCharType="separate"/>
        </w:r>
        <w:r w:rsidR="0078716B">
          <w:rPr>
            <w:noProof/>
          </w:rPr>
          <w:t>54</w:t>
        </w:r>
        <w:r w:rsidR="0078716B">
          <w:rPr>
            <w:noProof/>
          </w:rPr>
          <w:fldChar w:fldCharType="end"/>
        </w:r>
      </w:hyperlink>
    </w:p>
    <w:p w14:paraId="0C8C48E8" w14:textId="7E39B21C" w:rsidR="0010386D" w:rsidRDefault="00562413">
      <w:r>
        <w:rPr>
          <w:b/>
          <w:kern w:val="3"/>
          <w:sz w:val="24"/>
        </w:rPr>
        <w:fldChar w:fldCharType="end"/>
      </w:r>
    </w:p>
    <w:p w14:paraId="7CD592F1" w14:textId="77777777" w:rsidR="0010386D" w:rsidRDefault="0010386D">
      <w:pPr>
        <w:pStyle w:val="RedaliaNormal"/>
        <w:pageBreakBefore/>
      </w:pPr>
      <w:bookmarkStart w:id="12" w:name="_Toc2394424"/>
    </w:p>
    <w:p w14:paraId="28731D44" w14:textId="77777777" w:rsidR="0010386D" w:rsidRDefault="00562413">
      <w:pPr>
        <w:pStyle w:val="RedaliaTitre1"/>
      </w:pPr>
      <w:bookmarkStart w:id="13" w:name="_Toc180614109"/>
      <w:bookmarkStart w:id="14" w:name="_Toc204777404"/>
      <w:r>
        <w:t>Préambule</w:t>
      </w:r>
      <w:bookmarkEnd w:id="13"/>
      <w:bookmarkEnd w:id="14"/>
    </w:p>
    <w:p w14:paraId="63367AF7" w14:textId="77777777" w:rsidR="0010386D" w:rsidRDefault="00562413">
      <w:pPr>
        <w:pStyle w:val="RedaliaTitre2"/>
      </w:pPr>
      <w:bookmarkStart w:id="15" w:name="_Toc180614110"/>
      <w:bookmarkStart w:id="16" w:name="_Toc204777405"/>
      <w:r>
        <w:t>Présentation du pouvoir adjudicateur</w:t>
      </w:r>
      <w:bookmarkEnd w:id="15"/>
      <w:bookmarkEnd w:id="16"/>
    </w:p>
    <w:p w14:paraId="3C183796" w14:textId="77777777" w:rsidR="0010386D" w:rsidRDefault="00562413">
      <w:pPr>
        <w:pStyle w:val="RedaliaNormal"/>
      </w:pPr>
      <w:r>
        <w:t>L'Agence Française de Développement est un Etablissement Public Industriel et Commercial relevant de la loi bancaire, en tant que société de financement.</w:t>
      </w:r>
    </w:p>
    <w:p w14:paraId="081957E0" w14:textId="77777777" w:rsidR="0010386D" w:rsidRDefault="0010386D">
      <w:pPr>
        <w:pStyle w:val="RedaliaNormal"/>
      </w:pPr>
    </w:p>
    <w:p w14:paraId="4F4CF2CF" w14:textId="77777777" w:rsidR="0010386D" w:rsidRDefault="00562413">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560BBF26" w14:textId="77777777" w:rsidR="0010386D" w:rsidRDefault="00562413">
      <w:pPr>
        <w:pStyle w:val="RedaliaNormal"/>
      </w:pPr>
      <w:r>
        <w:t xml:space="preserve">Elle s’est dotée d’une charte éthique consultable sur son site : </w:t>
      </w:r>
      <w:hyperlink r:id="rId10" w:history="1">
        <w:r>
          <w:rPr>
            <w:rStyle w:val="Lienhypertexte"/>
            <w:rFonts w:ascii="Calibri" w:hAnsi="Calibri"/>
            <w:color w:val="4472C4"/>
          </w:rPr>
          <w:t>www.afd.fr</w:t>
        </w:r>
      </w:hyperlink>
    </w:p>
    <w:p w14:paraId="1BB0E761" w14:textId="77777777" w:rsidR="0010386D" w:rsidRDefault="0010386D">
      <w:pPr>
        <w:pStyle w:val="RedaliaNormal"/>
      </w:pPr>
    </w:p>
    <w:p w14:paraId="6CA92E28" w14:textId="77777777" w:rsidR="0010386D" w:rsidRDefault="00562413">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315C9E08" w14:textId="77777777" w:rsidR="0010386D" w:rsidRDefault="0010386D">
      <w:pPr>
        <w:pStyle w:val="RedaliaNormal"/>
      </w:pPr>
    </w:p>
    <w:p w14:paraId="49276927" w14:textId="77777777" w:rsidR="0010386D" w:rsidRDefault="00562413">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7F9EB9E" w14:textId="77777777" w:rsidR="0010386D" w:rsidRDefault="00562413">
      <w:pPr>
        <w:pStyle w:val="RedaliaTitre2"/>
      </w:pPr>
      <w:bookmarkStart w:id="17" w:name="_Toc180614111"/>
      <w:bookmarkStart w:id="18" w:name="_Toc204777406"/>
      <w:r>
        <w:t>Définitions</w:t>
      </w:r>
      <w:bookmarkEnd w:id="17"/>
      <w:bookmarkEnd w:id="18"/>
    </w:p>
    <w:p w14:paraId="19D0B5D6" w14:textId="77777777" w:rsidR="0010386D" w:rsidRDefault="00562413">
      <w:pPr>
        <w:pStyle w:val="RedaliaNormal"/>
        <w:rPr>
          <w:u w:val="single"/>
        </w:rPr>
      </w:pPr>
      <w:r>
        <w:rPr>
          <w:u w:val="single"/>
        </w:rPr>
        <w:t>Actes de Corruption :</w:t>
      </w:r>
    </w:p>
    <w:p w14:paraId="76DC9760" w14:textId="77777777" w:rsidR="0010386D" w:rsidRDefault="00562413">
      <w:pPr>
        <w:pStyle w:val="RedaliaNormal"/>
      </w:pPr>
      <w:r>
        <w:t>Désigne les infractions visées par les articles 432-11, 433-1, 445-1 et 445-2 du Code pénal.</w:t>
      </w:r>
    </w:p>
    <w:p w14:paraId="07A82667" w14:textId="77777777" w:rsidR="0010386D" w:rsidRDefault="0010386D">
      <w:pPr>
        <w:pStyle w:val="RedaliaNormal"/>
      </w:pPr>
    </w:p>
    <w:p w14:paraId="58D5FFE1" w14:textId="77777777" w:rsidR="0010386D" w:rsidRDefault="00562413">
      <w:pPr>
        <w:pStyle w:val="RedaliaNormal"/>
        <w:rPr>
          <w:u w:val="single"/>
        </w:rPr>
      </w:pPr>
      <w:r>
        <w:rPr>
          <w:u w:val="single"/>
        </w:rPr>
        <w:t>Acte de Fraude :</w:t>
      </w:r>
    </w:p>
    <w:p w14:paraId="24C63900" w14:textId="77777777" w:rsidR="0010386D" w:rsidRDefault="00562413">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63857BCE" w14:textId="77777777" w:rsidR="0010386D" w:rsidRDefault="0010386D">
      <w:pPr>
        <w:pStyle w:val="RedaliaNormal"/>
      </w:pPr>
    </w:p>
    <w:p w14:paraId="12EB80A1" w14:textId="77777777" w:rsidR="0010386D" w:rsidRDefault="00562413">
      <w:pPr>
        <w:pStyle w:val="RedaliaNormal"/>
        <w:rPr>
          <w:u w:val="single"/>
        </w:rPr>
      </w:pPr>
      <w:r>
        <w:rPr>
          <w:u w:val="single"/>
        </w:rPr>
        <w:t>Contrat :</w:t>
      </w:r>
    </w:p>
    <w:p w14:paraId="6FB25E74" w14:textId="77777777" w:rsidR="0010386D" w:rsidRDefault="00562413">
      <w:pPr>
        <w:pStyle w:val="RedaliaNormal"/>
      </w:pPr>
      <w:r>
        <w:t>Désigne le présent document contractuel, formalisant les engagements réciproques entre l’AFD et le ou les Titulaire(s) désigné(s) à l’issue de la procédure de passation.</w:t>
      </w:r>
    </w:p>
    <w:p w14:paraId="28DE6A4C" w14:textId="77777777" w:rsidR="0010386D" w:rsidRDefault="0010386D">
      <w:pPr>
        <w:pStyle w:val="RedaliaNormal"/>
      </w:pPr>
    </w:p>
    <w:p w14:paraId="77A0BDA6" w14:textId="77777777" w:rsidR="0010386D" w:rsidRDefault="00562413">
      <w:pPr>
        <w:pStyle w:val="RedaliaNormal"/>
        <w:rPr>
          <w:rFonts w:cs="Calibri"/>
          <w:u w:val="single"/>
        </w:rPr>
      </w:pPr>
      <w:r>
        <w:rPr>
          <w:rFonts w:cs="Calibri"/>
          <w:u w:val="single"/>
        </w:rPr>
        <w:t>CCTP</w:t>
      </w:r>
    </w:p>
    <w:p w14:paraId="6C98738D" w14:textId="77777777" w:rsidR="0010386D" w:rsidRDefault="00562413">
      <w:pPr>
        <w:pStyle w:val="RedaliaNormal"/>
        <w:rPr>
          <w:rFonts w:cs="Calibri"/>
        </w:rPr>
      </w:pPr>
      <w:r>
        <w:rPr>
          <w:rFonts w:cs="Calibri"/>
        </w:rPr>
        <w:t>Désigne le Cahier des Charges Techniques Particulières du présent Contrat. Il peut être désigné ci-après par le terme de Termes de Référence (TDR).</w:t>
      </w:r>
    </w:p>
    <w:p w14:paraId="2F95D7F1" w14:textId="77777777" w:rsidR="0010386D" w:rsidRDefault="0010386D">
      <w:pPr>
        <w:pStyle w:val="RedaliaNormal"/>
      </w:pPr>
    </w:p>
    <w:p w14:paraId="228A0BCC" w14:textId="77777777" w:rsidR="0010386D" w:rsidRDefault="00562413">
      <w:pPr>
        <w:pStyle w:val="RedaliaNormal"/>
        <w:rPr>
          <w:u w:val="single"/>
        </w:rPr>
      </w:pPr>
      <w:r>
        <w:rPr>
          <w:u w:val="single"/>
        </w:rPr>
        <w:t>Données à caractère personnel:</w:t>
      </w:r>
    </w:p>
    <w:p w14:paraId="24F36362" w14:textId="77777777" w:rsidR="0010386D" w:rsidRDefault="00562413">
      <w:pPr>
        <w:pStyle w:val="RedaliaNormal"/>
      </w:pPr>
      <w:r>
        <w:t>Désigne toute information se rapportant à une personne physique identifiée ou identifiable.</w:t>
      </w:r>
    </w:p>
    <w:p w14:paraId="28386B03" w14:textId="77777777" w:rsidR="0010386D" w:rsidRDefault="0010386D">
      <w:pPr>
        <w:pStyle w:val="RedaliaNormal"/>
      </w:pPr>
    </w:p>
    <w:p w14:paraId="176E25B6" w14:textId="77777777" w:rsidR="0010386D" w:rsidRDefault="00562413">
      <w:pPr>
        <w:pStyle w:val="RedaliaNormal"/>
        <w:rPr>
          <w:u w:val="single"/>
        </w:rPr>
      </w:pPr>
      <w:r>
        <w:rPr>
          <w:u w:val="single"/>
        </w:rPr>
        <w:t>Entente :</w:t>
      </w:r>
    </w:p>
    <w:p w14:paraId="77A985DD" w14:textId="77777777" w:rsidR="0010386D" w:rsidRDefault="00562413">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D816BD1" w14:textId="77777777" w:rsidR="0010386D" w:rsidRDefault="00562413">
      <w:pPr>
        <w:pStyle w:val="Redaliapuces"/>
        <w:numPr>
          <w:ilvl w:val="0"/>
          <w:numId w:val="6"/>
        </w:numPr>
      </w:pPr>
      <w:r>
        <w:t>Limiter l’accès au marché ou le libre exercice de la concurrence par d’autres entreprises ;</w:t>
      </w:r>
    </w:p>
    <w:p w14:paraId="29120692" w14:textId="77777777" w:rsidR="0010386D" w:rsidRDefault="00562413">
      <w:pPr>
        <w:pStyle w:val="Redaliapuces"/>
        <w:numPr>
          <w:ilvl w:val="0"/>
          <w:numId w:val="6"/>
        </w:numPr>
      </w:pPr>
      <w:r>
        <w:t>Faire obstacle à la fixation des prix par le libre jeu du marché en favorisant artificiellement leur hausse ou leur baisse ;</w:t>
      </w:r>
    </w:p>
    <w:p w14:paraId="3392DA1E" w14:textId="77777777" w:rsidR="0010386D" w:rsidRDefault="00562413">
      <w:pPr>
        <w:pStyle w:val="Redaliapuces"/>
        <w:numPr>
          <w:ilvl w:val="0"/>
          <w:numId w:val="6"/>
        </w:numPr>
      </w:pPr>
      <w:r>
        <w:t>Limiter ou contrôler la production, les débouchés, les investissements ou le progrès technique ;</w:t>
      </w:r>
    </w:p>
    <w:p w14:paraId="23C68AE4" w14:textId="77777777" w:rsidR="0010386D" w:rsidRDefault="00562413">
      <w:pPr>
        <w:pStyle w:val="Redaliapuces"/>
        <w:numPr>
          <w:ilvl w:val="0"/>
          <w:numId w:val="6"/>
        </w:numPr>
      </w:pPr>
      <w:r>
        <w:t>Répartir les marchés ou les sources d’approvisionnement.</w:t>
      </w:r>
    </w:p>
    <w:p w14:paraId="12CB0614" w14:textId="77777777" w:rsidR="0010386D" w:rsidRDefault="0010386D">
      <w:pPr>
        <w:pStyle w:val="RedaliaNormal"/>
      </w:pPr>
    </w:p>
    <w:p w14:paraId="11B4D80E" w14:textId="77777777" w:rsidR="0010386D" w:rsidRDefault="00562413">
      <w:pPr>
        <w:pStyle w:val="RedaliaNormal"/>
        <w:rPr>
          <w:u w:val="single"/>
        </w:rPr>
      </w:pPr>
      <w:r>
        <w:rPr>
          <w:u w:val="single"/>
        </w:rPr>
        <w:t>Informations Confidentielles :</w:t>
      </w:r>
    </w:p>
    <w:p w14:paraId="61D139B2" w14:textId="77777777" w:rsidR="0010386D" w:rsidRDefault="00562413">
      <w:pPr>
        <w:pStyle w:val="RedaliaNormal"/>
      </w:pPr>
      <w:r>
        <w:t>Désigne :</w:t>
      </w:r>
    </w:p>
    <w:p w14:paraId="329F4CBD" w14:textId="77777777" w:rsidR="0010386D" w:rsidRDefault="00562413">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44FB7CB" w14:textId="77777777" w:rsidR="0010386D" w:rsidRDefault="00562413">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14AA504" w14:textId="77777777" w:rsidR="0010386D" w:rsidRDefault="00562413">
      <w:pPr>
        <w:pStyle w:val="Redaliapuces"/>
        <w:numPr>
          <w:ilvl w:val="0"/>
          <w:numId w:val="6"/>
        </w:numPr>
      </w:pPr>
      <w:r>
        <w:t>La Prestation (y compris les rapports, travaux, études, réalisés au titre de la Prestation) et toute information y relative.</w:t>
      </w:r>
    </w:p>
    <w:p w14:paraId="47A93BC1" w14:textId="77777777" w:rsidR="0010386D" w:rsidRDefault="0010386D">
      <w:pPr>
        <w:pStyle w:val="RedaliaNormal"/>
      </w:pPr>
    </w:p>
    <w:p w14:paraId="426648E2" w14:textId="77777777" w:rsidR="0010386D" w:rsidRDefault="00562413">
      <w:pPr>
        <w:pStyle w:val="RedaliaNormal"/>
        <w:rPr>
          <w:u w:val="single"/>
        </w:rPr>
      </w:pPr>
      <w:r>
        <w:rPr>
          <w:u w:val="single"/>
        </w:rPr>
        <w:t>Mandataire</w:t>
      </w:r>
    </w:p>
    <w:p w14:paraId="6906E3E9" w14:textId="77777777" w:rsidR="0010386D" w:rsidRDefault="00562413">
      <w:pPr>
        <w:pStyle w:val="RedaliaNormal"/>
      </w:pPr>
      <w:r>
        <w:t>Désigne le membre du Groupement Titulaire désigné dans le présent contrat qui représente l’ensemble des membres du Groupement vis-à-vis du Pouvoir Adjudicateur.</w:t>
      </w:r>
    </w:p>
    <w:p w14:paraId="48624B5E" w14:textId="77777777" w:rsidR="0010386D" w:rsidRDefault="0010386D">
      <w:pPr>
        <w:pStyle w:val="RedaliaNormal"/>
      </w:pPr>
    </w:p>
    <w:p w14:paraId="7DF23A4C" w14:textId="77777777" w:rsidR="0010386D" w:rsidRDefault="00562413">
      <w:pPr>
        <w:pStyle w:val="RedaliaNormal"/>
        <w:rPr>
          <w:u w:val="single"/>
        </w:rPr>
      </w:pPr>
      <w:r>
        <w:rPr>
          <w:u w:val="single"/>
        </w:rPr>
        <w:t>Personnel :</w:t>
      </w:r>
    </w:p>
    <w:p w14:paraId="50B37E0E" w14:textId="77777777" w:rsidR="0010386D" w:rsidRDefault="00562413">
      <w:pPr>
        <w:pStyle w:val="RedaliaNormal"/>
      </w:pPr>
      <w:r>
        <w:t>Désigne le personnel du Titulaire affecté par ce dernier à la réalisation de la Prestation.</w:t>
      </w:r>
    </w:p>
    <w:p w14:paraId="10F7B016" w14:textId="77777777" w:rsidR="0010386D" w:rsidRDefault="0010386D">
      <w:pPr>
        <w:pStyle w:val="RedaliaNormal"/>
      </w:pPr>
    </w:p>
    <w:p w14:paraId="092AFD09" w14:textId="77777777" w:rsidR="0010386D" w:rsidRDefault="00562413">
      <w:pPr>
        <w:pStyle w:val="RedaliaNormal"/>
        <w:rPr>
          <w:u w:val="single"/>
        </w:rPr>
      </w:pPr>
      <w:r>
        <w:rPr>
          <w:u w:val="single"/>
        </w:rPr>
        <w:t>Prestation :</w:t>
      </w:r>
    </w:p>
    <w:p w14:paraId="5139E8DB" w14:textId="77777777" w:rsidR="0010386D" w:rsidRDefault="00562413">
      <w:pPr>
        <w:pStyle w:val="RedaliaNormal"/>
      </w:pPr>
      <w:r>
        <w:t>Désigne l’ensemble des tâches, activités, services, livrables et prestations devant être réalisés par le Titulaire en vertu du Contrat.</w:t>
      </w:r>
    </w:p>
    <w:p w14:paraId="35A7084E" w14:textId="77777777" w:rsidR="0010386D" w:rsidRDefault="0010386D">
      <w:pPr>
        <w:pStyle w:val="RedaliaNormal"/>
      </w:pPr>
    </w:p>
    <w:p w14:paraId="63F65DA5" w14:textId="77777777" w:rsidR="0010386D" w:rsidRDefault="00562413">
      <w:pPr>
        <w:pStyle w:val="RedaliaNormal"/>
        <w:rPr>
          <w:u w:val="single"/>
        </w:rPr>
      </w:pPr>
      <w:r>
        <w:rPr>
          <w:u w:val="single"/>
        </w:rPr>
        <w:t>Prestations de Services Essentielles Externalisées :</w:t>
      </w:r>
    </w:p>
    <w:p w14:paraId="7D735D74" w14:textId="77777777" w:rsidR="0010386D" w:rsidRDefault="00562413">
      <w:pPr>
        <w:pStyle w:val="RedaliaNormal"/>
      </w:pPr>
      <w:r>
        <w:t>L’arrêté du 3 novembre 2014 (articles 10q, 231 et suivants et 253) et le Code Monétaire et Financier définit, les prestations de service essentielles externalisées comme suit :</w:t>
      </w:r>
    </w:p>
    <w:p w14:paraId="4DD5152A" w14:textId="77777777" w:rsidR="0010386D" w:rsidRDefault="00562413">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0299C700" w14:textId="77777777" w:rsidR="0010386D" w:rsidRDefault="00562413">
      <w:pPr>
        <w:pStyle w:val="Redaliapuces"/>
        <w:numPr>
          <w:ilvl w:val="0"/>
          <w:numId w:val="6"/>
        </w:numPr>
      </w:pPr>
      <w:r>
        <w:t>Les opérations connexes ;</w:t>
      </w:r>
    </w:p>
    <w:p w14:paraId="6073FD33" w14:textId="77777777" w:rsidR="0010386D" w:rsidRDefault="00562413">
      <w:pPr>
        <w:pStyle w:val="Redaliapuces"/>
        <w:numPr>
          <w:ilvl w:val="0"/>
          <w:numId w:val="6"/>
        </w:numPr>
      </w:pPr>
      <w:r>
        <w:t>Les prestations participant directement à l'exécution des opérations ou des services mentionnés ci-avant ;</w:t>
      </w:r>
    </w:p>
    <w:p w14:paraId="5CC58231" w14:textId="77777777" w:rsidR="0010386D" w:rsidRDefault="00562413">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20207B87" w14:textId="77777777" w:rsidR="0010386D" w:rsidRDefault="0010386D">
      <w:pPr>
        <w:pStyle w:val="RedaliaNormal"/>
      </w:pPr>
    </w:p>
    <w:p w14:paraId="192FA8D6" w14:textId="77777777" w:rsidR="0010386D" w:rsidRDefault="00562413">
      <w:pPr>
        <w:pStyle w:val="RedaliaNormal"/>
        <w:rPr>
          <w:u w:val="single"/>
        </w:rPr>
      </w:pPr>
      <w:r>
        <w:rPr>
          <w:u w:val="single"/>
        </w:rPr>
        <w:t>Titulaire :</w:t>
      </w:r>
    </w:p>
    <w:p w14:paraId="546CD576" w14:textId="77777777" w:rsidR="0010386D" w:rsidRDefault="00562413">
      <w:pPr>
        <w:pStyle w:val="RedaliaNormal"/>
      </w:pPr>
      <w:r>
        <w:t xml:space="preserve">Désigne l’opérateur économique ou, en cas de Groupement, le Mandataire et ses </w:t>
      </w:r>
      <w:proofErr w:type="spellStart"/>
      <w:r>
        <w:t>co-traitants</w:t>
      </w:r>
      <w:proofErr w:type="spellEnd"/>
      <w:r>
        <w:t xml:space="preserve"> éventuels, signant le présent Contrat.</w:t>
      </w:r>
    </w:p>
    <w:p w14:paraId="6E45E0CA" w14:textId="77777777" w:rsidR="0010386D" w:rsidRDefault="00562413">
      <w:pPr>
        <w:pStyle w:val="RedaliaTitre1"/>
      </w:pPr>
      <w:bookmarkStart w:id="19" w:name="_Toc180614112"/>
      <w:bookmarkStart w:id="20" w:name="_Toc204777407"/>
      <w:r>
        <w:t>Objet du Contrat- Dispositions générales</w:t>
      </w:r>
      <w:bookmarkEnd w:id="12"/>
      <w:bookmarkEnd w:id="19"/>
      <w:bookmarkEnd w:id="20"/>
    </w:p>
    <w:p w14:paraId="09CD85D2" w14:textId="77777777" w:rsidR="0010386D" w:rsidRDefault="00562413">
      <w:pPr>
        <w:pStyle w:val="RedaliaTitre2"/>
      </w:pPr>
      <w:bookmarkStart w:id="21" w:name="_Toc2394425"/>
      <w:bookmarkStart w:id="22" w:name="_Toc180614113"/>
      <w:bookmarkStart w:id="23" w:name="_Toc204777408"/>
      <w:bookmarkEnd w:id="21"/>
      <w:r>
        <w:t>Objet du Contrat</w:t>
      </w:r>
      <w:bookmarkEnd w:id="22"/>
      <w:bookmarkEnd w:id="23"/>
    </w:p>
    <w:p w14:paraId="2C937413" w14:textId="77777777" w:rsidR="0010386D" w:rsidRDefault="00562413">
      <w:pPr>
        <w:pStyle w:val="RedaliaNormal"/>
      </w:pPr>
      <w:r>
        <w:t>Le présent Contrat définit les conditions selon lesquelles le Pouvoir Adjudicateur confie au Titulaire, qui l’accepte, la réalisation des prestations suivantes : Accord-Cadre de mise à disposition de personnel intérimaire.</w:t>
      </w:r>
    </w:p>
    <w:p w14:paraId="2FD8CBE1" w14:textId="77777777" w:rsidR="0010386D" w:rsidRDefault="0010386D">
      <w:pPr>
        <w:pStyle w:val="RedaliaNormal"/>
      </w:pPr>
    </w:p>
    <w:p w14:paraId="549E4219" w14:textId="77777777" w:rsidR="009525B5" w:rsidRDefault="00562413">
      <w:pPr>
        <w:pStyle w:val="RedaliaNormal"/>
      </w:pPr>
      <w:r>
        <w:rPr>
          <w:b/>
          <w:bCs/>
        </w:rPr>
        <w:t>Lieu(x) d’exécution</w:t>
      </w:r>
      <w:r w:rsidR="00583C24">
        <w:t xml:space="preserve"> : </w:t>
      </w:r>
    </w:p>
    <w:p w14:paraId="02E1E6C0" w14:textId="77777777" w:rsidR="009525B5" w:rsidRDefault="009525B5">
      <w:pPr>
        <w:pStyle w:val="RedaliaNormal"/>
      </w:pPr>
      <w:r>
        <w:t xml:space="preserve">Pour le lot 1 : </w:t>
      </w:r>
      <w:r w:rsidR="00583C24">
        <w:t xml:space="preserve">Paris – Marseille </w:t>
      </w:r>
    </w:p>
    <w:p w14:paraId="2B123B73" w14:textId="7B5FCB92" w:rsidR="0010386D" w:rsidRDefault="009525B5">
      <w:pPr>
        <w:pStyle w:val="RedaliaNormal"/>
      </w:pPr>
      <w:r>
        <w:t xml:space="preserve">Pour le lot 2 : Paris – Marseille </w:t>
      </w:r>
      <w:r w:rsidR="00794E75">
        <w:t>et les DOM</w:t>
      </w:r>
      <w:r w:rsidR="0078716B">
        <w:t xml:space="preserve"> (Gu</w:t>
      </w:r>
      <w:r w:rsidR="00A7280C">
        <w:t xml:space="preserve">adeloupe, Guyane, La Réunion, </w:t>
      </w:r>
      <w:r w:rsidR="0078716B">
        <w:t>Martinique</w:t>
      </w:r>
      <w:r w:rsidR="00A7280C">
        <w:t xml:space="preserve"> et Mayotte</w:t>
      </w:r>
      <w:r w:rsidR="0078716B">
        <w:t>)</w:t>
      </w:r>
    </w:p>
    <w:p w14:paraId="757F73E8" w14:textId="77777777" w:rsidR="0010386D" w:rsidRDefault="0010386D">
      <w:pPr>
        <w:pStyle w:val="RedaliaNormal"/>
      </w:pPr>
    </w:p>
    <w:p w14:paraId="358E6FE9" w14:textId="77777777" w:rsidR="0010386D" w:rsidRDefault="00562413">
      <w:pPr>
        <w:pStyle w:val="RedaliaNormal"/>
      </w:pPr>
      <w:r>
        <w:t>Le Titulaire s'engage à faire respecter par son personnel toutes les consignes et la réglementation en vigueur du Pouvoir Adjudicateur (sécurité, protection de</w:t>
      </w:r>
      <w:bookmarkStart w:id="24" w:name="_GoBack"/>
      <w:bookmarkEnd w:id="24"/>
      <w:r>
        <w:t>s logiciels, règlement intérieur) et notamment la charte relative à l’utilisation des outils informatiques et de communication électronique qui est à sa disposition sur le site intranet du Pouvoir Adjudicateur.</w:t>
      </w:r>
    </w:p>
    <w:p w14:paraId="34681563" w14:textId="77777777" w:rsidR="0010386D" w:rsidRDefault="00562413">
      <w:pPr>
        <w:pStyle w:val="RedaliaTitre2"/>
      </w:pPr>
      <w:bookmarkStart w:id="25" w:name="_Toc204777409"/>
      <w:r>
        <w:t>Décomposition en lots et fractionnement à bons de commande</w:t>
      </w:r>
      <w:bookmarkEnd w:id="25"/>
    </w:p>
    <w:p w14:paraId="18094558" w14:textId="77777777" w:rsidR="0010386D" w:rsidRDefault="00562413">
      <w:pPr>
        <w:pStyle w:val="RedaliaNormal"/>
      </w:pPr>
      <w:r>
        <w:t>Les prestations sont réparties en 2 lots traités par accords-cadres séparés désignés ci-après :</w:t>
      </w:r>
    </w:p>
    <w:p w14:paraId="36B5F44C" w14:textId="2F8751C9" w:rsidR="0010386D" w:rsidRDefault="00562413">
      <w:pPr>
        <w:pStyle w:val="RedaliaRetraitavecpuce"/>
        <w:numPr>
          <w:ilvl w:val="0"/>
          <w:numId w:val="20"/>
        </w:numPr>
      </w:pPr>
      <w:r>
        <w:t>Lot n°01 : Lot 1 Personnel Intérimaire par catégorie socio-professionne</w:t>
      </w:r>
      <w:r w:rsidR="00160586">
        <w:t>l</w:t>
      </w:r>
    </w:p>
    <w:p w14:paraId="7D69CB57" w14:textId="5B11DBEE" w:rsidR="0010386D" w:rsidRDefault="00562413">
      <w:pPr>
        <w:pStyle w:val="RedaliaRetraitavecpuce"/>
        <w:numPr>
          <w:ilvl w:val="0"/>
          <w:numId w:val="7"/>
        </w:numPr>
      </w:pPr>
      <w:r>
        <w:t>Lot n°02 : Lot 2 : Réservé pour Personnel Intérimaire en Situation de H</w:t>
      </w:r>
      <w:r w:rsidR="00794E75">
        <w:t>andicap</w:t>
      </w:r>
    </w:p>
    <w:p w14:paraId="5EAAD099" w14:textId="77777777" w:rsidR="0010386D" w:rsidRDefault="0010386D">
      <w:pPr>
        <w:pStyle w:val="RedaliaNormal"/>
      </w:pPr>
    </w:p>
    <w:p w14:paraId="5A11717F" w14:textId="77777777" w:rsidR="0010386D" w:rsidRDefault="00562413">
      <w:pPr>
        <w:pStyle w:val="RedaliaNormal"/>
      </w:pPr>
      <w:r>
        <w:t>Les prestations des différents lots font l’objet d’un fractionnement en bons de commande au sens des articles R. 2162-1 à R. 2162-6, R. 2162-13 et R. 2162-14 du Code de la commande publique.</w:t>
      </w:r>
    </w:p>
    <w:p w14:paraId="6A3BEEE6" w14:textId="77777777" w:rsidR="0010386D" w:rsidRDefault="00562413">
      <w:pPr>
        <w:pStyle w:val="RedaliaTitre2"/>
      </w:pPr>
      <w:bookmarkStart w:id="26" w:name="_Toc204777410"/>
      <w:r>
        <w:t>Conditions de passation des bons de commande</w:t>
      </w:r>
      <w:bookmarkEnd w:id="26"/>
    </w:p>
    <w:p w14:paraId="1848DEA0" w14:textId="77777777" w:rsidR="0010386D" w:rsidRDefault="00562413">
      <w:pPr>
        <w:pStyle w:val="RedaliaNormal"/>
      </w:pPr>
      <w:r>
        <w:t>Chaque bon de commande précisera :</w:t>
      </w:r>
    </w:p>
    <w:p w14:paraId="3E915746" w14:textId="77777777" w:rsidR="0010386D" w:rsidRDefault="00562413">
      <w:pPr>
        <w:pStyle w:val="Redaliapuces"/>
        <w:numPr>
          <w:ilvl w:val="0"/>
          <w:numId w:val="21"/>
        </w:numPr>
      </w:pPr>
      <w:r>
        <w:t>Le contenu et les quantités des prestations à réaliser</w:t>
      </w:r>
    </w:p>
    <w:p w14:paraId="68CDE647" w14:textId="77777777" w:rsidR="0010386D" w:rsidRDefault="00562413">
      <w:pPr>
        <w:pStyle w:val="Redaliapuces"/>
        <w:numPr>
          <w:ilvl w:val="0"/>
          <w:numId w:val="6"/>
        </w:numPr>
      </w:pPr>
      <w:r>
        <w:t>Le montant du bon de commande</w:t>
      </w:r>
    </w:p>
    <w:p w14:paraId="3E08276E" w14:textId="77777777" w:rsidR="0010386D" w:rsidRDefault="00562413">
      <w:pPr>
        <w:pStyle w:val="Redaliapuces"/>
        <w:numPr>
          <w:ilvl w:val="0"/>
          <w:numId w:val="6"/>
        </w:numPr>
      </w:pPr>
      <w:r>
        <w:t>La référence de l'accord-cadre</w:t>
      </w:r>
    </w:p>
    <w:p w14:paraId="59DD878B" w14:textId="77777777" w:rsidR="0010386D" w:rsidRDefault="00562413">
      <w:pPr>
        <w:pStyle w:val="Redaliapuces"/>
        <w:numPr>
          <w:ilvl w:val="0"/>
          <w:numId w:val="6"/>
        </w:numPr>
      </w:pPr>
      <w:r>
        <w:t>S’il y a lieu :</w:t>
      </w:r>
    </w:p>
    <w:p w14:paraId="22A5BE82" w14:textId="77777777" w:rsidR="0010386D" w:rsidRDefault="00562413">
      <w:pPr>
        <w:pStyle w:val="RdaliaRetraitniveau1"/>
        <w:numPr>
          <w:ilvl w:val="0"/>
          <w:numId w:val="22"/>
        </w:numPr>
      </w:pPr>
      <w:r>
        <w:t>Les prix unitaires/forfaitaires des prestations à réaliser</w:t>
      </w:r>
    </w:p>
    <w:p w14:paraId="4B8A40FD" w14:textId="77777777" w:rsidR="0010386D" w:rsidRDefault="00562413">
      <w:pPr>
        <w:pStyle w:val="RdaliaRetraitniveau1"/>
        <w:numPr>
          <w:ilvl w:val="0"/>
          <w:numId w:val="4"/>
        </w:numPr>
      </w:pPr>
      <w:r>
        <w:t>Les conditions particulières d’exécution</w:t>
      </w:r>
    </w:p>
    <w:p w14:paraId="11EC19DB" w14:textId="77777777" w:rsidR="0010386D" w:rsidRDefault="00562413">
      <w:pPr>
        <w:pStyle w:val="RdaliaRetraitniveau1"/>
        <w:numPr>
          <w:ilvl w:val="0"/>
          <w:numId w:val="4"/>
        </w:numPr>
      </w:pPr>
      <w:r>
        <w:t>Les conditions particulières de livraison et d’admission</w:t>
      </w:r>
    </w:p>
    <w:p w14:paraId="29A8A846" w14:textId="77777777" w:rsidR="0010386D" w:rsidRDefault="00562413">
      <w:pPr>
        <w:pStyle w:val="RdaliaRetraitniveau1"/>
        <w:numPr>
          <w:ilvl w:val="0"/>
          <w:numId w:val="4"/>
        </w:numPr>
      </w:pPr>
      <w:r>
        <w:t>Les délais de livraison</w:t>
      </w:r>
    </w:p>
    <w:p w14:paraId="464C445F" w14:textId="77777777" w:rsidR="0010386D" w:rsidRDefault="00562413">
      <w:pPr>
        <w:pStyle w:val="RdaliaRetraitniveau1"/>
        <w:numPr>
          <w:ilvl w:val="0"/>
          <w:numId w:val="4"/>
        </w:numPr>
      </w:pPr>
      <w:r>
        <w:t>Le lieu de livraison</w:t>
      </w:r>
    </w:p>
    <w:p w14:paraId="76E7BA2A" w14:textId="77777777" w:rsidR="0010386D" w:rsidRDefault="00562413">
      <w:pPr>
        <w:pStyle w:val="RdaliaRetraitniveau1"/>
        <w:numPr>
          <w:ilvl w:val="0"/>
          <w:numId w:val="4"/>
        </w:numPr>
      </w:pPr>
      <w:r>
        <w:t>Les documents à fournir à la livraison</w:t>
      </w:r>
    </w:p>
    <w:p w14:paraId="32DDCC4D" w14:textId="77777777" w:rsidR="00562413" w:rsidRDefault="00562413" w:rsidP="00562413">
      <w:pPr>
        <w:pStyle w:val="RedaliaRetraitPuceniveau3"/>
        <w:numPr>
          <w:ilvl w:val="0"/>
          <w:numId w:val="0"/>
        </w:numPr>
        <w:ind w:left="360"/>
      </w:pPr>
    </w:p>
    <w:p w14:paraId="4B2D136A" w14:textId="2E19C823" w:rsidR="00583C24" w:rsidRDefault="00562413" w:rsidP="00562413">
      <w:pPr>
        <w:pStyle w:val="RedaliaNormal"/>
      </w:pPr>
      <w:r>
        <w:t xml:space="preserve">Conformément à l’article 4.1 des CCTP TDR, à chaque survenance du besoin, le groupement consultera les Titulaires de l’accord-cadre va l’outil PIXID (ou équivalent) pour </w:t>
      </w:r>
      <w:r w:rsidR="00583C24">
        <w:t>l’</w:t>
      </w:r>
      <w:r>
        <w:t xml:space="preserve">AFD </w:t>
      </w:r>
      <w:r w:rsidR="00583C24">
        <w:t>et</w:t>
      </w:r>
      <w:r w:rsidR="00535ACB">
        <w:t xml:space="preserve"> </w:t>
      </w:r>
      <w:r>
        <w:t xml:space="preserve">PROPARCO et par e-mail </w:t>
      </w:r>
      <w:r w:rsidR="00794E75">
        <w:t xml:space="preserve">ou via une interface sécurisée proposée par le(s) titulaire(s) et validé par EF </w:t>
      </w:r>
      <w:r>
        <w:t xml:space="preserve">pour Expertise France, pour la soumission du profil adapté à la demande. </w:t>
      </w:r>
    </w:p>
    <w:p w14:paraId="01F3874F" w14:textId="372CC277" w:rsidR="00562413" w:rsidRDefault="00562413" w:rsidP="00562413">
      <w:pPr>
        <w:pStyle w:val="RedaliaNormal"/>
      </w:pPr>
      <w:r>
        <w:t xml:space="preserve">Le bon de commande sera adressé au Titulaire qui aura présenté le profil sélectionné par le membre du groupement concerné. </w:t>
      </w:r>
    </w:p>
    <w:p w14:paraId="769A934C" w14:textId="77777777" w:rsidR="00562413" w:rsidRDefault="00562413" w:rsidP="00562413">
      <w:pPr>
        <w:pStyle w:val="RedaliaNormal"/>
      </w:pPr>
    </w:p>
    <w:p w14:paraId="2311D442" w14:textId="77777777" w:rsidR="00562413" w:rsidRDefault="00562413">
      <w:pPr>
        <w:pStyle w:val="RedaliaNormal"/>
      </w:pPr>
      <w:r w:rsidRPr="00562413">
        <w:t>Le bon de commande sera généré et transmis vi</w:t>
      </w:r>
      <w:r>
        <w:t>a l’outil PIXID (ou équivalent) pour l’AFD et PROPARCO</w:t>
      </w:r>
    </w:p>
    <w:p w14:paraId="7E08A5F0" w14:textId="77777777" w:rsidR="00562413" w:rsidRDefault="00562413">
      <w:pPr>
        <w:pStyle w:val="RedaliaNormal"/>
      </w:pPr>
    </w:p>
    <w:p w14:paraId="2CD2F0B5" w14:textId="174F9582" w:rsidR="0010386D" w:rsidRDefault="00562413">
      <w:pPr>
        <w:pStyle w:val="RedaliaNormal"/>
      </w:pPr>
      <w:r>
        <w:t>Le bon de commande sera généré et transmis par courriel via une (des) adresse (s) qui sera (seront) communiquée(s) aux titulaires après l’attribution du marché</w:t>
      </w:r>
      <w:r w:rsidR="00583C24">
        <w:t xml:space="preserve"> pour Expertise </w:t>
      </w:r>
      <w:r w:rsidR="00794E75">
        <w:t>France ou si le(s) titulaire(s) en disposent, d’une interface sécurisée qui aura reçu préalablement l’accord d’utilisation d’Expertise France</w:t>
      </w:r>
      <w:r>
        <w:t xml:space="preserve">. </w:t>
      </w:r>
    </w:p>
    <w:p w14:paraId="336927CC" w14:textId="77777777" w:rsidR="00562413" w:rsidRDefault="00562413">
      <w:pPr>
        <w:pStyle w:val="RedaliaNormal"/>
      </w:pPr>
    </w:p>
    <w:p w14:paraId="642880FE" w14:textId="77777777" w:rsidR="0010386D" w:rsidRDefault="00562413">
      <w:pPr>
        <w:pStyle w:val="RedaliaTitre2"/>
      </w:pPr>
      <w:bookmarkStart w:id="27" w:name="_Toc204777411"/>
      <w:r>
        <w:t>Durée de l'accord-cadre</w:t>
      </w:r>
      <w:bookmarkEnd w:id="27"/>
    </w:p>
    <w:p w14:paraId="00E97FD9" w14:textId="77777777" w:rsidR="0010386D" w:rsidRDefault="00562413">
      <w:pPr>
        <w:pStyle w:val="RedaliaNormal"/>
      </w:pPr>
      <w:r>
        <w:t>La durée initiale de l'accord-cadre est fixée à 12 mois à compter de la notification de l'accord-cadre.</w:t>
      </w:r>
    </w:p>
    <w:p w14:paraId="18DA46B5" w14:textId="77777777" w:rsidR="0010386D" w:rsidRDefault="00562413">
      <w:pPr>
        <w:pStyle w:val="RedaliaTitre2"/>
      </w:pPr>
      <w:bookmarkStart w:id="28" w:name="_Toc180614114"/>
      <w:bookmarkStart w:id="29" w:name="_Toc204777412"/>
      <w:r>
        <w:t>Délais d’exécution</w:t>
      </w:r>
      <w:bookmarkEnd w:id="28"/>
      <w:bookmarkEnd w:id="29"/>
    </w:p>
    <w:p w14:paraId="08D73AF1" w14:textId="77777777" w:rsidR="00562413" w:rsidRDefault="00562413" w:rsidP="00562413">
      <w:pPr>
        <w:pStyle w:val="RedaliaNormal"/>
      </w:pPr>
      <w:r>
        <w:t>Conformément à l’article 13.1.2 du CCAG FCS, le délai d’exécution de chaque bon de commande part de la date de sa notification sauf si le bon de commande prévoit une date différente.</w:t>
      </w:r>
    </w:p>
    <w:p w14:paraId="43FCDC78" w14:textId="77777777" w:rsidR="00562413" w:rsidRDefault="00562413" w:rsidP="00562413">
      <w:pPr>
        <w:pStyle w:val="RedaliaNormal"/>
      </w:pPr>
    </w:p>
    <w:p w14:paraId="2CA54DA9" w14:textId="77777777" w:rsidR="00160586" w:rsidRDefault="00562413">
      <w:pPr>
        <w:pStyle w:val="RedaliaNormal"/>
      </w:pPr>
      <w:r>
        <w:t xml:space="preserve">Le délai d’exécution des prestations sera fixé par chaque bon de commande. </w:t>
      </w:r>
    </w:p>
    <w:p w14:paraId="6C823BF6" w14:textId="68D87117" w:rsidR="00160586" w:rsidRDefault="00160586" w:rsidP="00160586">
      <w:pPr>
        <w:pStyle w:val="RedaliaNormal"/>
      </w:pPr>
    </w:p>
    <w:p w14:paraId="56A2D088" w14:textId="1A593CE7" w:rsidR="0010386D" w:rsidRDefault="00562413" w:rsidP="00160586">
      <w:pPr>
        <w:pStyle w:val="RedaliaNormal"/>
      </w:pPr>
      <w:r>
        <w:t>Le pouvoir adjudicateur pourra émettre des bons de commande pendant toute la durée du marché fixée ci-dessus.</w:t>
      </w:r>
    </w:p>
    <w:p w14:paraId="3F26C6FA" w14:textId="77777777" w:rsidR="0010386D" w:rsidRDefault="00562413">
      <w:pPr>
        <w:pStyle w:val="RedaliaTitre2"/>
      </w:pPr>
      <w:bookmarkStart w:id="30" w:name="_Toc204777413"/>
      <w:r>
        <w:t>Reconduction</w:t>
      </w:r>
      <w:bookmarkEnd w:id="30"/>
    </w:p>
    <w:p w14:paraId="4DAC28EE" w14:textId="2F115283" w:rsidR="0010386D" w:rsidRDefault="004C23A0">
      <w:pPr>
        <w:pStyle w:val="RedaliaNormal"/>
      </w:pPr>
      <w:r>
        <w:t xml:space="preserve">Le contrat pourra être reconduit 3 fois sur une durée supplémentaire </w:t>
      </w:r>
      <w:r w:rsidR="00FF448B">
        <w:t>de 1 (</w:t>
      </w:r>
      <w:r>
        <w:t>un</w:t>
      </w:r>
      <w:r w:rsidR="00FF448B">
        <w:t>)</w:t>
      </w:r>
      <w:r>
        <w:t xml:space="preserve"> an à chaque reconduction</w:t>
      </w:r>
      <w:r w:rsidR="00FF448B">
        <w:t>.</w:t>
      </w:r>
    </w:p>
    <w:p w14:paraId="60AB1092" w14:textId="77777777" w:rsidR="0010386D" w:rsidRDefault="0010386D">
      <w:pPr>
        <w:pStyle w:val="RedaliaNormal"/>
      </w:pPr>
    </w:p>
    <w:p w14:paraId="1DA79046" w14:textId="77777777" w:rsidR="0010386D" w:rsidRDefault="00562413">
      <w:pPr>
        <w:pStyle w:val="RedaliaNormal"/>
      </w:pPr>
      <w:r>
        <w:t>La reconduction est tacite.</w:t>
      </w:r>
    </w:p>
    <w:p w14:paraId="4056A219" w14:textId="77777777" w:rsidR="0010386D" w:rsidRDefault="00562413">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14:paraId="56957CA9" w14:textId="77777777" w:rsidR="004C23A0" w:rsidRDefault="004C23A0">
      <w:pPr>
        <w:pStyle w:val="RedaliaNormal"/>
      </w:pPr>
    </w:p>
    <w:p w14:paraId="3FDC4898" w14:textId="77777777" w:rsidR="0010386D" w:rsidRDefault="00562413">
      <w:pPr>
        <w:pStyle w:val="RedaliaNormal"/>
      </w:pPr>
      <w:r>
        <w:t>Le titulaire ne dispose pas de la faculté de refuser la reconduction du contrat.</w:t>
      </w:r>
    </w:p>
    <w:p w14:paraId="00D9C9F6" w14:textId="77777777" w:rsidR="0010386D" w:rsidRDefault="00562413">
      <w:pPr>
        <w:pStyle w:val="RedaliaTitre2"/>
      </w:pPr>
      <w:bookmarkStart w:id="31" w:name="_Toc180614115"/>
      <w:bookmarkStart w:id="32" w:name="_Toc44840163"/>
      <w:bookmarkStart w:id="33" w:name="_Toc204777414"/>
      <w:r>
        <w:t>Sous-traitance</w:t>
      </w:r>
      <w:bookmarkEnd w:id="31"/>
      <w:bookmarkEnd w:id="32"/>
      <w:bookmarkEnd w:id="33"/>
    </w:p>
    <w:p w14:paraId="3E259492" w14:textId="77777777" w:rsidR="0010386D" w:rsidRDefault="00562413">
      <w:pPr>
        <w:pStyle w:val="RedaliaNormal"/>
      </w:pPr>
      <w:r>
        <w:t>Le Titulaire pourra sous-traiter une partie de la Prestation sous sa seule responsabilité, sous réserve d’obtenir l’accord préalable écrit du Pouvoir Adjudicateur dans les conditions suivantes :</w:t>
      </w:r>
    </w:p>
    <w:p w14:paraId="42C17357" w14:textId="77777777" w:rsidR="0010386D" w:rsidRDefault="00562413">
      <w:pPr>
        <w:pStyle w:val="Redaliapuces"/>
        <w:numPr>
          <w:ilvl w:val="0"/>
          <w:numId w:val="23"/>
        </w:numPr>
      </w:pPr>
      <w:r>
        <w:t xml:space="preserve">Notification au Pouvoir Adjudicateur par le Titulaire de son intention de sous-traiter une partie de la Prestation faisant l'objet du Contrat, en indiquant les références du ou des sous-traitants </w:t>
      </w:r>
      <w:r>
        <w:lastRenderedPageBreak/>
        <w:t>envisagés, une description précise de la partie de la Prestation sous-traitée, son montant, et les conditions de paiement prévues ;</w:t>
      </w:r>
    </w:p>
    <w:p w14:paraId="1272AECB" w14:textId="77777777" w:rsidR="0010386D" w:rsidRDefault="00562413">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54A86196" w14:textId="77777777" w:rsidR="0010386D" w:rsidRDefault="00562413">
      <w:pPr>
        <w:pStyle w:val="Redaliapuces"/>
        <w:numPr>
          <w:ilvl w:val="0"/>
          <w:numId w:val="6"/>
        </w:numPr>
      </w:pPr>
      <w:r>
        <w:t>En cas d'acceptation, le Titulaire communiquera dès que possible au Pouvoir Adjudicateur une copie du ou des contrats de sous-traitance correspondants.</w:t>
      </w:r>
    </w:p>
    <w:p w14:paraId="5AB4880A" w14:textId="77777777" w:rsidR="0010386D" w:rsidRDefault="0010386D">
      <w:pPr>
        <w:pStyle w:val="RedaliaNormal"/>
      </w:pPr>
    </w:p>
    <w:p w14:paraId="5AD3CB96" w14:textId="77777777" w:rsidR="0010386D" w:rsidRDefault="00562413">
      <w:pPr>
        <w:pStyle w:val="RedaliaTitre2"/>
      </w:pPr>
      <w:bookmarkStart w:id="34" w:name="_Toc180614116"/>
      <w:bookmarkStart w:id="35" w:name="_Toc204777415"/>
      <w:r>
        <w:t>Modification du contrat - Clause de réexamen</w:t>
      </w:r>
      <w:bookmarkEnd w:id="34"/>
      <w:bookmarkEnd w:id="35"/>
    </w:p>
    <w:p w14:paraId="0A361F2C" w14:textId="297D8CAC" w:rsidR="0010386D" w:rsidRDefault="00562413">
      <w:pPr>
        <w:jc w:val="both"/>
      </w:pPr>
      <w:r>
        <w:t>L'accord-cadre pourra être modifié par la conclusion d’actes modificatifs dans les cas décrits aux articles R. 2194-1 à R. 2194-9 du Code de la commande publi</w:t>
      </w:r>
      <w:r w:rsidR="00C17403">
        <w:t>que et à l’article 25 du CCAG FCS</w:t>
      </w:r>
      <w:r>
        <w:t>. Ces modifications et/ou ajouts ne peuvent avoir pour effet de changer la nature globale du Contrat et doivent être en lien direct avec l’objet du marché.</w:t>
      </w:r>
    </w:p>
    <w:p w14:paraId="5956A11E" w14:textId="77777777" w:rsidR="004C23A0" w:rsidRDefault="004C23A0">
      <w:pPr>
        <w:jc w:val="both"/>
      </w:pPr>
    </w:p>
    <w:p w14:paraId="6B6FD656" w14:textId="77777777" w:rsidR="0010386D" w:rsidRDefault="00562413">
      <w:pPr>
        <w:jc w:val="both"/>
      </w:pPr>
      <w: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3C7E844C" w14:textId="77777777" w:rsidR="0010386D" w:rsidRDefault="00562413">
      <w:pPr>
        <w:jc w:val="both"/>
      </w:pPr>
      <w:r>
        <w:t>Ces modifications et/ou ajouts ne peuvent avoir pour effet de changer la nature globale du Contrat et doivent être en lien direct avec l’objet du marché.</w:t>
      </w:r>
    </w:p>
    <w:p w14:paraId="5CA6368B" w14:textId="77777777" w:rsidR="004C23A0" w:rsidRDefault="004C23A0">
      <w:pPr>
        <w:jc w:val="both"/>
      </w:pPr>
    </w:p>
    <w:p w14:paraId="6F8751A7" w14:textId="77777777" w:rsidR="0010386D" w:rsidRDefault="00562413">
      <w:pPr>
        <w:jc w:val="both"/>
      </w:pPr>
      <w:r>
        <w:t>Le pouvoir adjudicateur et le Titulaire peuvent prévoir de négocier une modification du contrat relative aux conditions d’exécution des prestations.</w:t>
      </w:r>
    </w:p>
    <w:p w14:paraId="355467BC" w14:textId="77777777" w:rsidR="0010386D" w:rsidRDefault="00562413">
      <w:pPr>
        <w:pStyle w:val="Redaliapuces"/>
        <w:numPr>
          <w:ilvl w:val="0"/>
          <w:numId w:val="6"/>
        </w:numPr>
      </w:pPr>
      <w:r>
        <w:t>En cas d’une augmentation ou d’une diminution significative du volume prévisionnel de prestations objet du contrat ;</w:t>
      </w:r>
    </w:p>
    <w:p w14:paraId="021C58B7" w14:textId="77777777" w:rsidR="0010386D" w:rsidRDefault="00562413">
      <w:pPr>
        <w:pStyle w:val="Redaliapuces"/>
        <w:numPr>
          <w:ilvl w:val="0"/>
          <w:numId w:val="6"/>
        </w:numPr>
      </w:pPr>
      <w:r>
        <w:t>Ou/et en cas de circonstance que le pouvoir adjudicateur et le Titulaire ne pouvaient prévoir dans sa nature ou dans son ampleur et modifiant de manière significative les conditions d'exécution du marché.</w:t>
      </w:r>
    </w:p>
    <w:p w14:paraId="1484078D" w14:textId="77777777" w:rsidR="0010386D" w:rsidRDefault="00562413">
      <w:pPr>
        <w:jc w:val="both"/>
      </w:pPr>
      <w:r>
        <w:t>Si les parties s’accordent sur la modification du contrat il est nécessaire alors de matérialiser l’évolution par un avenant.</w:t>
      </w:r>
    </w:p>
    <w:p w14:paraId="28226001" w14:textId="77777777" w:rsidR="0010386D" w:rsidRDefault="00562413">
      <w:pPr>
        <w:jc w:val="both"/>
      </w:pPr>
      <w:r>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49C9BE2F" w14:textId="77777777" w:rsidR="0010386D" w:rsidRDefault="00562413">
      <w:pPr>
        <w:jc w:val="both"/>
      </w:pPr>
      <w:r>
        <w:t>Dans le cas où le pouvoir adjudicateur et le Titulaire ne s’entendent pas sur la modification du contrat, le pouvoir adjudicateur se réserve le droit de résilier le marché sans indemnité du Titulaire.</w:t>
      </w:r>
    </w:p>
    <w:p w14:paraId="5B91F746" w14:textId="77777777" w:rsidR="0010386D" w:rsidRDefault="00562413">
      <w:pPr>
        <w:pStyle w:val="RedaliaTitre2"/>
      </w:pPr>
      <w:bookmarkStart w:id="36" w:name="_Toc180614117"/>
      <w:bookmarkStart w:id="37" w:name="_Toc204777416"/>
      <w:r>
        <w:t>Prestations similaires</w:t>
      </w:r>
      <w:bookmarkEnd w:id="36"/>
      <w:bookmarkEnd w:id="37"/>
    </w:p>
    <w:p w14:paraId="09C82F58" w14:textId="2CF0AE94" w:rsidR="0010386D" w:rsidRDefault="00562413">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8661FEF" w14:textId="124895E7" w:rsidR="00796BC7" w:rsidRDefault="00796BC7">
      <w:pPr>
        <w:pStyle w:val="RedaliaNormal"/>
      </w:pPr>
    </w:p>
    <w:p w14:paraId="05AB83A2" w14:textId="784087C6" w:rsidR="00796BC7" w:rsidRDefault="00796BC7" w:rsidP="00796BC7">
      <w:pPr>
        <w:pStyle w:val="RedaliaTitre2"/>
      </w:pPr>
      <w:bookmarkStart w:id="38" w:name="_Toc204777417"/>
      <w:r>
        <w:t>Dérogations aux principes d’exclusivité</w:t>
      </w:r>
      <w:bookmarkEnd w:id="38"/>
    </w:p>
    <w:p w14:paraId="11228AC6" w14:textId="0BEFEB9A" w:rsidR="00796BC7" w:rsidRDefault="00796BC7" w:rsidP="00796BC7">
      <w:pPr>
        <w:pStyle w:val="RedaliaNormal"/>
      </w:pPr>
      <w:r>
        <w:t xml:space="preserve">Conformément à l’article L. 2113-12 et aux dispositions applicables du Code de la commande publique, le présent accord-cadre est conclu avec un principe d’exclusivité en faveur du (des) </w:t>
      </w:r>
      <w:proofErr w:type="spellStart"/>
      <w:r>
        <w:t>ttitulaire</w:t>
      </w:r>
      <w:proofErr w:type="spellEnd"/>
      <w:r>
        <w:t>(s) pour les prestations objet du marché.</w:t>
      </w:r>
    </w:p>
    <w:p w14:paraId="0E2E29B9" w14:textId="77777777" w:rsidR="00796BC7" w:rsidRDefault="00796BC7" w:rsidP="00796BC7">
      <w:pPr>
        <w:pStyle w:val="RedaliaNormal"/>
      </w:pPr>
    </w:p>
    <w:p w14:paraId="2011543A" w14:textId="77777777" w:rsidR="00332E03" w:rsidRDefault="00796BC7" w:rsidP="00B071E2">
      <w:pPr>
        <w:pStyle w:val="RedaliaNormal"/>
      </w:pPr>
      <w:r>
        <w:lastRenderedPageBreak/>
        <w:t>Toutefois, l’acheteur public se réserve la possibilité de déroger à ce</w:t>
      </w:r>
      <w:r w:rsidR="00AB403C">
        <w:t xml:space="preserve"> principe d’exclusivité dans le</w:t>
      </w:r>
      <w:r>
        <w:t xml:space="preserve"> cas </w:t>
      </w:r>
      <w:r w:rsidR="002B1365">
        <w:t>où </w:t>
      </w:r>
      <w:r>
        <w:t xml:space="preserve">le(s) titulaire(s) est/sont dans l’incapacité de proposer un profil adéquat </w:t>
      </w:r>
    </w:p>
    <w:p w14:paraId="3557F27B" w14:textId="5BDE7F1A" w:rsidR="00332E03" w:rsidRDefault="002B1365" w:rsidP="00332E03">
      <w:pPr>
        <w:pStyle w:val="RedaliaRetraitPuceniveau3"/>
      </w:pPr>
      <w:proofErr w:type="gramStart"/>
      <w:r w:rsidRPr="002B1365">
        <w:t>soit</w:t>
      </w:r>
      <w:proofErr w:type="gramEnd"/>
      <w:r w:rsidRPr="002B1365">
        <w:t xml:space="preserve"> à la suite de la demande initiale de candidature dans les délais impartis</w:t>
      </w:r>
      <w:r w:rsidR="00332E03">
        <w:t xml:space="preserve"> pour la transmission des candidatures (cf. art 4.1 du CCTP-</w:t>
      </w:r>
      <w:proofErr w:type="spellStart"/>
      <w:r w:rsidR="00332E03">
        <w:t>TdR</w:t>
      </w:r>
      <w:proofErr w:type="spellEnd"/>
      <w:r w:rsidR="00332E03">
        <w:t xml:space="preserve">) </w:t>
      </w:r>
      <w:r w:rsidRPr="002B1365">
        <w:t xml:space="preserve">, </w:t>
      </w:r>
    </w:p>
    <w:p w14:paraId="15D03822" w14:textId="4C42426B" w:rsidR="002B1365" w:rsidRDefault="002B1365" w:rsidP="00332E03">
      <w:pPr>
        <w:pStyle w:val="RedaliaRetraitPuceniveau3"/>
      </w:pPr>
      <w:proofErr w:type="gramStart"/>
      <w:r w:rsidRPr="002B1365">
        <w:t>soit</w:t>
      </w:r>
      <w:proofErr w:type="gramEnd"/>
      <w:r w:rsidRPr="002B1365">
        <w:t xml:space="preserve"> à la suite d’une </w:t>
      </w:r>
      <w:r w:rsidR="00332E03">
        <w:t>demande de remplacement dans le délai prévu à l’article 5.5 du CCTP-</w:t>
      </w:r>
      <w:proofErr w:type="spellStart"/>
      <w:r w:rsidR="00332E03">
        <w:t>TdR</w:t>
      </w:r>
      <w:proofErr w:type="spellEnd"/>
      <w:r w:rsidRPr="002B1365">
        <w:t>.</w:t>
      </w:r>
    </w:p>
    <w:p w14:paraId="5F21FB83" w14:textId="77777777" w:rsidR="00332E03" w:rsidRDefault="00332E03" w:rsidP="00B071E2">
      <w:pPr>
        <w:pStyle w:val="RedaliaNormal"/>
      </w:pPr>
      <w:r>
        <w:t xml:space="preserve">Dans ces hypothèses, le pouvoir adjudicateur pourra </w:t>
      </w:r>
      <w:r w:rsidR="00796BC7" w:rsidRPr="00796BC7">
        <w:t xml:space="preserve">recourir à d’autres opérateurs économiques, y compris hors du cadre de cet accord-cadre, afin de répondre à ses besoins dans les meilleurs délais et conditions. </w:t>
      </w:r>
    </w:p>
    <w:p w14:paraId="5867F29A" w14:textId="6DF15A4C" w:rsidR="00796BC7" w:rsidRDefault="00796BC7" w:rsidP="00B071E2">
      <w:pPr>
        <w:pStyle w:val="RedaliaNormal"/>
      </w:pPr>
      <w:r w:rsidRPr="00796BC7">
        <w:t>Cette dérogation vise à garantir la continuité et la qualité du service public.</w:t>
      </w:r>
    </w:p>
    <w:p w14:paraId="5FCD008F" w14:textId="77777777" w:rsidR="0010386D" w:rsidRDefault="00562413">
      <w:pPr>
        <w:pStyle w:val="RedaliaTitre1"/>
      </w:pPr>
      <w:bookmarkStart w:id="39" w:name="_Toc2394442"/>
      <w:bookmarkStart w:id="40" w:name="_Toc180614118"/>
      <w:bookmarkStart w:id="41" w:name="_Toc204777418"/>
      <w:bookmarkEnd w:id="39"/>
      <w:bookmarkEnd w:id="40"/>
      <w:r>
        <w:t>Pièces constitutives du contrat</w:t>
      </w:r>
      <w:bookmarkEnd w:id="41"/>
    </w:p>
    <w:p w14:paraId="569B53A0" w14:textId="22500C68" w:rsidR="0010386D" w:rsidRDefault="00562413">
      <w:pPr>
        <w:pStyle w:val="RedaliaNormal"/>
      </w:pPr>
      <w:r>
        <w:t>Par dérog</w:t>
      </w:r>
      <w:r w:rsidR="00C17403">
        <w:t>ation à l’article 4.1 du CCAG</w:t>
      </w:r>
      <w:r>
        <w:t>, en cas de contradiction entre les stipulations des pièces contractuelles du Contrat, elles prévalent dans l’ordre de priorité suivant :</w:t>
      </w:r>
    </w:p>
    <w:p w14:paraId="1FE40DA0" w14:textId="77777777" w:rsidR="0010386D" w:rsidRDefault="00562413">
      <w:pPr>
        <w:pStyle w:val="Redaliapuces"/>
        <w:numPr>
          <w:ilvl w:val="0"/>
          <w:numId w:val="6"/>
        </w:numPr>
      </w:pPr>
      <w:r>
        <w:t>Le présent Contrat et ses annexes éventuelles ;</w:t>
      </w:r>
    </w:p>
    <w:p w14:paraId="0AEB6734" w14:textId="121BB9DA" w:rsidR="0010386D" w:rsidRDefault="00562413">
      <w:pPr>
        <w:pStyle w:val="Redaliapuces"/>
        <w:numPr>
          <w:ilvl w:val="0"/>
          <w:numId w:val="6"/>
        </w:numPr>
      </w:pPr>
      <w:r>
        <w:t xml:space="preserve">Le cahier des clauses techniques particulières (C.C.T.P) </w:t>
      </w:r>
      <w:r w:rsidR="00FF448B">
        <w:t xml:space="preserve">également appelé </w:t>
      </w:r>
      <w:proofErr w:type="spellStart"/>
      <w:r w:rsidR="00FF448B">
        <w:t>TdR</w:t>
      </w:r>
      <w:proofErr w:type="spellEnd"/>
      <w:r w:rsidR="00FF448B">
        <w:t xml:space="preserve"> </w:t>
      </w:r>
      <w:r>
        <w:t>et ses éventuelles annexes, dont l’exemplaire original conservé dans les archives de l’acheteur fait seul foi ;</w:t>
      </w:r>
    </w:p>
    <w:p w14:paraId="03E2F296" w14:textId="77777777" w:rsidR="004C23A0" w:rsidRPr="004C23A0" w:rsidRDefault="004C23A0" w:rsidP="004C23A0">
      <w:pPr>
        <w:pStyle w:val="Paragraphedeliste"/>
        <w:numPr>
          <w:ilvl w:val="0"/>
          <w:numId w:val="6"/>
        </w:numPr>
      </w:pPr>
      <w:r w:rsidRPr="004C23A0">
        <w:t>Le Cahier des Clauses Administratives Générales des marchés publics de fournitures courantes et de services (CCAG FCS) approuvé par l’arrêté du 30 mars 2021 (publié au JORF n°0078 du 1er avril 2021).</w:t>
      </w:r>
    </w:p>
    <w:p w14:paraId="34811CEA" w14:textId="77777777" w:rsidR="0010386D" w:rsidRDefault="00562413">
      <w:pPr>
        <w:pStyle w:val="Redaliapuces"/>
        <w:numPr>
          <w:ilvl w:val="0"/>
          <w:numId w:val="6"/>
        </w:numPr>
      </w:pPr>
      <w:r>
        <w:t>L’offre du Titulaire ;</w:t>
      </w:r>
    </w:p>
    <w:p w14:paraId="583F0E3B" w14:textId="77777777" w:rsidR="0010386D" w:rsidRDefault="00562413">
      <w:pPr>
        <w:pStyle w:val="Redaliapuces"/>
        <w:numPr>
          <w:ilvl w:val="0"/>
          <w:numId w:val="6"/>
        </w:numPr>
      </w:pPr>
      <w:r>
        <w:t>Les actes spéciaux de sous-traitance et leurs éventuels actes modificatifs, postérieurs à la notification du marché.</w:t>
      </w:r>
    </w:p>
    <w:p w14:paraId="0611C361" w14:textId="77777777" w:rsidR="0010386D" w:rsidRDefault="00562413">
      <w:pPr>
        <w:pStyle w:val="RedaliaTitre1"/>
      </w:pPr>
      <w:bookmarkStart w:id="42" w:name="_Toc180614119"/>
      <w:bookmarkStart w:id="43" w:name="_Toc204777419"/>
      <w:r>
        <w:t>Conditions d’exécution des prestations</w:t>
      </w:r>
      <w:bookmarkEnd w:id="42"/>
      <w:bookmarkEnd w:id="43"/>
    </w:p>
    <w:p w14:paraId="728120D3" w14:textId="77777777" w:rsidR="0010386D" w:rsidRDefault="00562413">
      <w:pPr>
        <w:pStyle w:val="RedaliaNormal"/>
      </w:pPr>
      <w:r>
        <w:t>Les prestations devront être conformes aux stipulations du marché.</w:t>
      </w:r>
    </w:p>
    <w:p w14:paraId="5ED52E85" w14:textId="77777777" w:rsidR="0010386D" w:rsidRDefault="0010386D">
      <w:pPr>
        <w:pStyle w:val="RedaliaNormal"/>
      </w:pPr>
    </w:p>
    <w:p w14:paraId="33668580" w14:textId="77777777" w:rsidR="0010386D" w:rsidRDefault="00562413">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F1C4987" w14:textId="77777777" w:rsidR="0010386D" w:rsidRDefault="0010386D">
      <w:pPr>
        <w:pStyle w:val="RedaliaNormal"/>
      </w:pPr>
    </w:p>
    <w:p w14:paraId="7B3DAB90" w14:textId="77777777" w:rsidR="0010386D" w:rsidRDefault="00562413">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07EBA655" w14:textId="77777777" w:rsidR="0010386D" w:rsidRDefault="0010386D">
      <w:pPr>
        <w:pStyle w:val="RedaliaNormal"/>
      </w:pPr>
    </w:p>
    <w:p w14:paraId="7658B775" w14:textId="77777777" w:rsidR="0010386D" w:rsidRDefault="00562413">
      <w:pPr>
        <w:pStyle w:val="RedaliaNormal"/>
      </w:pPr>
      <w:r>
        <w:t>Le Titulaire devra exécuter la Prestation de manière professionnelle et conforme aux règles de l’art.</w:t>
      </w:r>
    </w:p>
    <w:p w14:paraId="448306A1" w14:textId="77777777" w:rsidR="0010386D" w:rsidRDefault="00562413">
      <w:pPr>
        <w:pStyle w:val="RedaliaTitre2"/>
      </w:pPr>
      <w:bookmarkStart w:id="44" w:name="_Toc204777420"/>
      <w:r>
        <w:t>Personnel affecté à la mission</w:t>
      </w:r>
      <w:bookmarkEnd w:id="44"/>
    </w:p>
    <w:p w14:paraId="71A22387" w14:textId="77777777" w:rsidR="0010386D" w:rsidRDefault="00562413">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7439F876" w14:textId="77777777" w:rsidR="0010386D" w:rsidRDefault="0010386D">
      <w:pPr>
        <w:pStyle w:val="RedaliaNormal"/>
      </w:pPr>
    </w:p>
    <w:p w14:paraId="6EFDC1F9" w14:textId="3B53CD72" w:rsidR="0010386D" w:rsidRDefault="00562413">
      <w:pPr>
        <w:pStyle w:val="RedaliaNormal"/>
      </w:pPr>
      <w:r>
        <w:t xml:space="preserve">Le Titulaire pourra procéder au remplacement d’un ou plusieurs membre(s) du Personnel en cas de défaillance dudit (desdits) membre(s) à la condition que (i) les qualifications de la (ou des) </w:t>
      </w:r>
      <w:r>
        <w:lastRenderedPageBreak/>
        <w:t>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18FD748C" w14:textId="6391F315" w:rsidR="002B1365" w:rsidRDefault="002B1365">
      <w:pPr>
        <w:pStyle w:val="RedaliaNormal"/>
      </w:pPr>
    </w:p>
    <w:p w14:paraId="187B013D" w14:textId="77777777" w:rsidR="002B1365" w:rsidRDefault="002B1365" w:rsidP="002B1365">
      <w:pPr>
        <w:pStyle w:val="RedaliaNormal"/>
      </w:pPr>
      <w:r>
        <w:t>Dans les cas suivants :</w:t>
      </w:r>
    </w:p>
    <w:p w14:paraId="41EB3516" w14:textId="187D0EED" w:rsidR="002B1365" w:rsidRDefault="002B1365" w:rsidP="002B1365">
      <w:pPr>
        <w:pStyle w:val="RedaliaNormal"/>
      </w:pPr>
      <w:r>
        <w:t>- Absence imprévu (rupture du contrat de travail</w:t>
      </w:r>
    </w:p>
    <w:p w14:paraId="7760621C" w14:textId="1E1224C0" w:rsidR="002B1365" w:rsidRDefault="002B1365" w:rsidP="002B1365">
      <w:pPr>
        <w:pStyle w:val="RedaliaNormal"/>
      </w:pPr>
      <w:r>
        <w:t>- non satisfaction du pouvoir adjudicateur sur la mission du personnel intérimaire durant sa période d’essai,</w:t>
      </w:r>
    </w:p>
    <w:p w14:paraId="47A0B333" w14:textId="7FC9ABBC" w:rsidR="002B1365" w:rsidRDefault="002B1365" w:rsidP="002B1365">
      <w:pPr>
        <w:pStyle w:val="RedaliaNormal"/>
      </w:pPr>
      <w:r>
        <w:t>- non satisfaction du pouvoir adjudicateur sur la mission du personnel intérimaire hors période d’essai et après une mise en demeure infructueuse. La mise en demeure peut être formulée par courriel électronique</w:t>
      </w:r>
    </w:p>
    <w:p w14:paraId="7B077C12" w14:textId="2C8CE8A7" w:rsidR="002B1365" w:rsidRDefault="002B1365" w:rsidP="002B1365">
      <w:pPr>
        <w:pStyle w:val="RedaliaNormal"/>
      </w:pPr>
      <w:r>
        <w:t>- Faute grave ou force majeur</w:t>
      </w:r>
    </w:p>
    <w:p w14:paraId="122C5870" w14:textId="77777777" w:rsidR="002B1365" w:rsidRDefault="002B1365" w:rsidP="002B1365">
      <w:pPr>
        <w:pStyle w:val="RedaliaNormal"/>
      </w:pPr>
      <w:r w:rsidRPr="002B1365">
        <w:t>Le titulaire devra soumettre un nouveau candidat. À cet effet, il propose des candidatures conformes aux conditions mentionnées ci-dessus, dans un délai de 48 heures ouvrées à compter de la demande de remplacement formulée par le pouvoir adjudicateur.</w:t>
      </w:r>
    </w:p>
    <w:p w14:paraId="7127553A" w14:textId="15845E8F" w:rsidR="002B1365" w:rsidRDefault="002B1365" w:rsidP="002B1365">
      <w:pPr>
        <w:pStyle w:val="RedaliaNormal"/>
      </w:pPr>
      <w:r>
        <w:t>Ce délai devra impérativement être respecté par le titulaire. En cas de non-respect du délai, une pénalité sera appliquée selon les modalités indiquées à l’article 9.1 du présent marché.</w:t>
      </w:r>
    </w:p>
    <w:p w14:paraId="18075815" w14:textId="77777777" w:rsidR="0010386D" w:rsidRDefault="0010386D">
      <w:pPr>
        <w:pStyle w:val="RedaliaNormal"/>
      </w:pPr>
    </w:p>
    <w:p w14:paraId="6CCAE362" w14:textId="77777777" w:rsidR="0010386D" w:rsidRDefault="00562413">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E822AED" w14:textId="77777777" w:rsidR="0010386D" w:rsidRDefault="0010386D">
      <w:pPr>
        <w:pStyle w:val="RedaliaNormal"/>
      </w:pPr>
    </w:p>
    <w:p w14:paraId="22B5978C" w14:textId="77777777" w:rsidR="0010386D" w:rsidRDefault="00562413">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B839A58" w14:textId="77777777" w:rsidR="0010386D" w:rsidRDefault="00562413">
      <w:pPr>
        <w:pStyle w:val="RedaliaTitre2"/>
      </w:pPr>
      <w:bookmarkStart w:id="45" w:name="_Toc204777421"/>
      <w:r>
        <w:t>Spécifications techniques RSE et exécution du Contrat</w:t>
      </w:r>
      <w:bookmarkEnd w:id="45"/>
    </w:p>
    <w:p w14:paraId="72C4FC8E" w14:textId="77777777" w:rsidR="0010386D" w:rsidRDefault="00562413">
      <w:pPr>
        <w:pStyle w:val="RedaliaTitre3"/>
      </w:pPr>
      <w:r>
        <w:t>Réduction des émissions carbone et des consommations d'énergie</w:t>
      </w:r>
    </w:p>
    <w:p w14:paraId="0A19C495" w14:textId="77777777" w:rsidR="0094535D" w:rsidRDefault="0094535D" w:rsidP="0094535D">
      <w:pPr>
        <w:pStyle w:val="RedaliaNormal"/>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1997384F" w14:textId="77777777" w:rsidR="0094535D" w:rsidRDefault="0094535D" w:rsidP="0094535D">
      <w:pPr>
        <w:pStyle w:val="RedaliaNormal"/>
      </w:pPr>
      <w:r>
        <w:t xml:space="preserve">Le titulaire décrira dans son mémoire technique les mesures prises s’appliquant à l’objet du contrat, ainsi que le cas échéant le ou les indicateurs utilisés pour les suivre </w:t>
      </w:r>
    </w:p>
    <w:p w14:paraId="595800AB" w14:textId="77777777" w:rsidR="0094535D" w:rsidRDefault="0094535D" w:rsidP="0094535D">
      <w:pPr>
        <w:pStyle w:val="RedaliaNormal"/>
      </w:pPr>
      <w:r>
        <w:t>(1/2 à 1 page maximum).</w:t>
      </w:r>
    </w:p>
    <w:p w14:paraId="201E9563" w14:textId="77777777" w:rsidR="0094535D" w:rsidRDefault="0094535D" w:rsidP="0094535D">
      <w:pPr>
        <w:pStyle w:val="RedaliaNormal"/>
      </w:pPr>
    </w:p>
    <w:p w14:paraId="5055B4B5" w14:textId="77777777" w:rsidR="0010386D" w:rsidRDefault="0094535D" w:rsidP="0094535D">
      <w:pPr>
        <w:pStyle w:val="RedaliaNormal"/>
      </w:pPr>
      <w:r>
        <w:t xml:space="preserve">Le Titulaire devra communiquer, sur demande du Pouvoir Adjudicateur, à la fin de chaque année </w:t>
      </w:r>
      <w:r>
        <w:lastRenderedPageBreak/>
        <w:t>civile et/ou à la fin du contrat, le résultat de l’/des action(s) mise(s) en place.</w:t>
      </w:r>
    </w:p>
    <w:p w14:paraId="03025102" w14:textId="77777777" w:rsidR="0010386D" w:rsidRDefault="0010386D">
      <w:pPr>
        <w:pStyle w:val="RedaliaNormal"/>
      </w:pPr>
    </w:p>
    <w:p w14:paraId="0AEA779F" w14:textId="3FA76E05" w:rsidR="0010386D" w:rsidRDefault="0094535D">
      <w:pPr>
        <w:pStyle w:val="RedaliaTitre3"/>
      </w:pPr>
      <w:r>
        <w:t xml:space="preserve">Exigence de diversité intérim (dispositions relatives </w:t>
      </w:r>
      <w:r w:rsidR="00FF448B">
        <w:t xml:space="preserve">uniquement </w:t>
      </w:r>
      <w:r>
        <w:t>au lot 1)</w:t>
      </w:r>
    </w:p>
    <w:p w14:paraId="5FFBC396" w14:textId="77777777" w:rsidR="0094535D" w:rsidRDefault="0094535D" w:rsidP="0094535D">
      <w:pPr>
        <w:pStyle w:val="RedaliaNormal"/>
      </w:pPr>
      <w:r>
        <w:t xml:space="preserve">L’AFD est doté d’une Politique Responsabilité sociétale dans laquelle figure l’engagement d’une gestion socialement responsable et équitable des personnels. L’exécution du présent marché doit faire écho à cet engagement. Le titulaire mettra en place une ou des actions pour renforcer la diversité du personnel applicables à l’achat. Ces actions peuvent porter sur les thèmes suivants : embauche, égalité salariale et rémunération, formation, conditions de travail, promotions, intégration etc. </w:t>
      </w:r>
    </w:p>
    <w:p w14:paraId="588B447F" w14:textId="77777777" w:rsidR="0094535D" w:rsidRDefault="0094535D" w:rsidP="0094535D">
      <w:pPr>
        <w:pStyle w:val="RedaliaNormal"/>
      </w:pPr>
      <w:r>
        <w:t xml:space="preserve">Elles peuvent cibler, mais non exclusivement, certains publics spécifiques comme les femmes, les personnes en situation de handicap, les jeunes, et en particulier ceux en décrochage scolaire, les personnes de 50 ans et +, les personnes éloignées de l’emploi etc. </w:t>
      </w:r>
    </w:p>
    <w:p w14:paraId="71CFA615" w14:textId="77777777" w:rsidR="00862687" w:rsidRDefault="0094535D" w:rsidP="0094535D">
      <w:pPr>
        <w:pStyle w:val="RedaliaNormal"/>
      </w:pPr>
      <w:r>
        <w:t xml:space="preserve">Dans le cadre de cette spécification technique, l’AFD sera particulièrement attentif à la présentation de profils de candidats en situation de handicap. Le titulaire décrit dans son mémoire technique les actions mises en </w:t>
      </w:r>
      <w:r w:rsidR="00862687">
        <w:t>œuvre</w:t>
      </w:r>
      <w:r>
        <w:t xml:space="preserve">. </w:t>
      </w:r>
    </w:p>
    <w:p w14:paraId="46236DB0" w14:textId="77777777" w:rsidR="00862687" w:rsidRDefault="0094535D" w:rsidP="0094535D">
      <w:pPr>
        <w:pStyle w:val="RedaliaNormal"/>
      </w:pPr>
      <w:r>
        <w:t xml:space="preserve">Le titulaire devra préciser pour chaque action : </w:t>
      </w:r>
    </w:p>
    <w:p w14:paraId="5833CEBB" w14:textId="77777777" w:rsidR="00862687" w:rsidRDefault="0094535D" w:rsidP="0094535D">
      <w:pPr>
        <w:pStyle w:val="RedaliaNormal"/>
      </w:pPr>
      <w:r>
        <w:t xml:space="preserve">- A quel levier elle se rapporte parmi les suivants : embauche, égalité salariale et rémunération, formation, conditions de travail, promotions, intégration ; </w:t>
      </w:r>
    </w:p>
    <w:p w14:paraId="568EB4F3" w14:textId="77777777" w:rsidR="0094535D" w:rsidRDefault="0094535D" w:rsidP="0094535D">
      <w:pPr>
        <w:pStyle w:val="RedaliaNormal"/>
      </w:pPr>
      <w:r>
        <w:t>- Quel public vise-t-elle le cas échéant ; - Le ou les indicateurs associés le cas échéant. (1/2 à 1 page maximum)</w:t>
      </w:r>
    </w:p>
    <w:p w14:paraId="3BC0A006" w14:textId="77777777" w:rsidR="0094535D" w:rsidRDefault="0094535D" w:rsidP="0094535D">
      <w:pPr>
        <w:pStyle w:val="RedaliaNormal"/>
      </w:pPr>
    </w:p>
    <w:p w14:paraId="67C7E689" w14:textId="77777777" w:rsidR="000A65CE" w:rsidRDefault="0094535D" w:rsidP="0094535D">
      <w:pPr>
        <w:pStyle w:val="RedaliaNormal"/>
      </w:pPr>
      <w:r>
        <w:t xml:space="preserve">Suivi de l'exigence de diversité (intérim) à l’issue de chaque année civile couverte par le marché, et à la fin de celui-ci, le titulaire décrit dans un compte-rendu envoyé à l’AFD sur sa demande, ou présenté lors du COPIL du marché présentant les actions mises en œuvre et le cas échéant le ou les indicateurs atteints. L’AFD se réserve la possibilité de demander, à tout moment de la vie du contrat, les justificatifs relatifs à la réelle mise en œuvre des actions dans le cadre de l’exécution du contrat. Le non-respect de cette obligation, non corrigée après mise en demeure, peut entrainer la résiliation de l’accord-cadre. </w:t>
      </w:r>
    </w:p>
    <w:p w14:paraId="7AE4063C" w14:textId="77777777" w:rsidR="0094535D" w:rsidRDefault="000A65CE" w:rsidP="0094535D">
      <w:pPr>
        <w:pStyle w:val="RedaliaNormal"/>
      </w:pPr>
      <w:r>
        <w:t xml:space="preserve">Conformément à l’article 5-8 </w:t>
      </w:r>
      <w:r w:rsidR="0094535D">
        <w:t>concernant la diversité, le bilan devra c</w:t>
      </w:r>
      <w:r>
        <w:t xml:space="preserve">omporter les éléments suivants : </w:t>
      </w:r>
    </w:p>
    <w:p w14:paraId="18D01E4A" w14:textId="77777777" w:rsidR="000A65CE" w:rsidRDefault="000A65CE" w:rsidP="000A65CE">
      <w:pPr>
        <w:pStyle w:val="RedaliaNormal"/>
      </w:pPr>
      <w:r>
        <w:t>- Statistiques liés au recrutement intérim notamment le suivi de la mise à disposition de personnels séniors (+50 ans)</w:t>
      </w:r>
    </w:p>
    <w:p w14:paraId="0326C558" w14:textId="77777777" w:rsidR="000A65CE" w:rsidRDefault="000A65CE" w:rsidP="000A65CE">
      <w:pPr>
        <w:pStyle w:val="RedaliaNormal"/>
      </w:pPr>
      <w:r>
        <w:t>-Suivi de la parité hommes/femmes o Statistiques CDD/CDI</w:t>
      </w:r>
    </w:p>
    <w:p w14:paraId="016D66E3" w14:textId="77777777" w:rsidR="0094535D" w:rsidRDefault="000A65CE" w:rsidP="000A65CE">
      <w:pPr>
        <w:pStyle w:val="RedaliaNormal"/>
      </w:pPr>
      <w:r>
        <w:t xml:space="preserve"> </w:t>
      </w:r>
    </w:p>
    <w:p w14:paraId="5D10C27F" w14:textId="77777777" w:rsidR="0010386D" w:rsidRDefault="0094535D" w:rsidP="0094535D">
      <w:pPr>
        <w:pStyle w:val="RedaliaNormal"/>
      </w:pPr>
      <w:r>
        <w:t xml:space="preserve">Chaque année, le titulaire devra fournir un rapport de suivi annuel présentant les statistiques liés au recrutement et placement de personnes en situation de handicap au sein du groupe </w:t>
      </w:r>
      <w:proofErr w:type="gramStart"/>
      <w:r>
        <w:t>AFD.</w:t>
      </w:r>
      <w:r w:rsidR="00562413">
        <w:t>.</w:t>
      </w:r>
      <w:proofErr w:type="gramEnd"/>
    </w:p>
    <w:p w14:paraId="67025D2B" w14:textId="77777777" w:rsidR="0010386D" w:rsidRDefault="00562413">
      <w:pPr>
        <w:pStyle w:val="RedaliaTitre2"/>
      </w:pPr>
      <w:bookmarkStart w:id="46" w:name="_Toc204777422"/>
      <w:r>
        <w:t>Sûreté</w:t>
      </w:r>
      <w:bookmarkEnd w:id="46"/>
    </w:p>
    <w:p w14:paraId="60BD1BF4" w14:textId="77777777" w:rsidR="0010386D" w:rsidRDefault="00562413">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1E6379B" w14:textId="77777777" w:rsidR="0010386D" w:rsidRDefault="0010386D">
      <w:pPr>
        <w:pStyle w:val="RedaliaNormal"/>
      </w:pPr>
    </w:p>
    <w:p w14:paraId="07F01898" w14:textId="77777777" w:rsidR="0010386D" w:rsidRDefault="00562413">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20EC262F" w14:textId="77777777" w:rsidR="0010386D" w:rsidRDefault="0010386D">
      <w:pPr>
        <w:pStyle w:val="RedaliaNormal"/>
      </w:pPr>
    </w:p>
    <w:p w14:paraId="1E819DF0" w14:textId="77777777" w:rsidR="0010386D" w:rsidRDefault="00562413">
      <w:pPr>
        <w:pStyle w:val="RedaliaNormal"/>
      </w:pPr>
      <w:r>
        <w:t xml:space="preserve">Le Titulaire est seul responsable de la sécurité des personnes physiques ou du personnel des </w:t>
      </w:r>
      <w:r>
        <w:lastRenderedPageBreak/>
        <w:t>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D94B0E3" w14:textId="77777777" w:rsidR="0010386D" w:rsidRDefault="0010386D">
      <w:pPr>
        <w:pStyle w:val="RedaliaNormal"/>
      </w:pPr>
    </w:p>
    <w:p w14:paraId="7C52F736" w14:textId="77777777" w:rsidR="0010386D" w:rsidRDefault="00562413">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15E2D179" w14:textId="77777777" w:rsidR="0010386D" w:rsidRDefault="0010386D">
      <w:pPr>
        <w:pStyle w:val="RedaliaNormal"/>
      </w:pPr>
    </w:p>
    <w:p w14:paraId="398AD65D" w14:textId="77777777" w:rsidR="0010386D" w:rsidRDefault="00562413">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E4E8B99" w14:textId="77777777" w:rsidR="0010386D" w:rsidRDefault="0010386D">
      <w:pPr>
        <w:pStyle w:val="RedaliaNormal"/>
      </w:pPr>
    </w:p>
    <w:p w14:paraId="464E2FF1" w14:textId="77777777" w:rsidR="0010386D" w:rsidRDefault="00562413">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09215B4" w14:textId="77777777" w:rsidR="0010386D" w:rsidRDefault="0010386D">
      <w:pPr>
        <w:pStyle w:val="RedaliaNormal"/>
      </w:pPr>
    </w:p>
    <w:p w14:paraId="3F577C79" w14:textId="77777777" w:rsidR="0010386D" w:rsidRDefault="00562413">
      <w:pPr>
        <w:pStyle w:val="RedaliaNormal"/>
      </w:pPr>
      <w:r>
        <w:t>Le Titulaire est seul responsable de la décision d’annuler ou de maintenir les déplacements envisagés.</w:t>
      </w:r>
    </w:p>
    <w:p w14:paraId="1A4EFEE2" w14:textId="77777777" w:rsidR="0010386D" w:rsidRDefault="0010386D">
      <w:pPr>
        <w:pStyle w:val="RedaliaNormal"/>
      </w:pPr>
    </w:p>
    <w:p w14:paraId="6394DE2B" w14:textId="77777777" w:rsidR="0010386D" w:rsidRDefault="00562413">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611C0F0E" w14:textId="77777777" w:rsidR="0010386D" w:rsidRDefault="00562413">
      <w:pPr>
        <w:pStyle w:val="RedaliaTitre2"/>
      </w:pPr>
      <w:bookmarkStart w:id="47" w:name="_Toc204777423"/>
      <w:r>
        <w:t>Suspension pour motif de risque grave et imminent</w:t>
      </w:r>
      <w:bookmarkEnd w:id="47"/>
    </w:p>
    <w:p w14:paraId="0C7A7A75" w14:textId="77777777" w:rsidR="0010386D" w:rsidRDefault="00562413">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1B8A355" w14:textId="77777777" w:rsidR="0010386D" w:rsidRDefault="0010386D">
      <w:pPr>
        <w:pStyle w:val="RedaliaNormal"/>
      </w:pPr>
    </w:p>
    <w:p w14:paraId="335EE300" w14:textId="77777777" w:rsidR="0010386D" w:rsidRDefault="00562413">
      <w:pPr>
        <w:pStyle w:val="RedaliaNormal"/>
      </w:pPr>
      <w:r>
        <w:t>Le Titulaire en informera sans délai le Pouvoir Adjudicateur.</w:t>
      </w:r>
    </w:p>
    <w:p w14:paraId="5A3738C9" w14:textId="77777777" w:rsidR="0010386D" w:rsidRDefault="00562413">
      <w:pPr>
        <w:pStyle w:val="RedaliaNormal"/>
      </w:pPr>
      <w:r>
        <w:t xml:space="preserve"> </w:t>
      </w:r>
    </w:p>
    <w:p w14:paraId="138A634B" w14:textId="77777777" w:rsidR="0010386D" w:rsidRDefault="00562413">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3F0FF9C8" w14:textId="77777777" w:rsidR="0010386D" w:rsidRDefault="0010386D">
      <w:pPr>
        <w:pStyle w:val="RedaliaNormal"/>
      </w:pPr>
    </w:p>
    <w:p w14:paraId="62EE36B6" w14:textId="77777777" w:rsidR="0010386D" w:rsidRDefault="00562413">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67B5C1C7" w14:textId="77777777" w:rsidR="0010386D" w:rsidRDefault="0010386D">
      <w:pPr>
        <w:pStyle w:val="RedaliaNormal"/>
      </w:pPr>
    </w:p>
    <w:p w14:paraId="42D7CB15" w14:textId="77777777" w:rsidR="0010386D" w:rsidRDefault="00562413">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6B96ABA9" w14:textId="77777777" w:rsidR="0010386D" w:rsidRDefault="0010386D">
      <w:pPr>
        <w:pStyle w:val="RedaliaNormal"/>
      </w:pPr>
    </w:p>
    <w:p w14:paraId="0E4453BB" w14:textId="77777777" w:rsidR="0010386D" w:rsidRDefault="00562413">
      <w:pPr>
        <w:pStyle w:val="RedaliaNormal"/>
      </w:pPr>
      <w:r>
        <w:t>Dans l’hypothèse où le Titulaire est définitivement empêché d’exécuter le présent marché, il sera fait application de l’article 38.1 du CCAG Prestations intellectuelles « Difficultés d’exécution du marché ».</w:t>
      </w:r>
    </w:p>
    <w:p w14:paraId="6E4CDE9C" w14:textId="77777777" w:rsidR="0010386D" w:rsidRDefault="00562413">
      <w:pPr>
        <w:pStyle w:val="RedaliaTitre1"/>
      </w:pPr>
      <w:bookmarkStart w:id="48" w:name="_Toc2394445"/>
      <w:bookmarkStart w:id="49" w:name="_Toc180614121"/>
      <w:bookmarkStart w:id="50" w:name="_Toc204777424"/>
      <w:r>
        <w:t>Prix et variation</w:t>
      </w:r>
      <w:bookmarkEnd w:id="48"/>
      <w:r>
        <w:t xml:space="preserve"> des prix</w:t>
      </w:r>
      <w:bookmarkEnd w:id="49"/>
      <w:bookmarkEnd w:id="50"/>
    </w:p>
    <w:p w14:paraId="1604F0EC" w14:textId="77777777" w:rsidR="0010386D" w:rsidRDefault="0010386D">
      <w:pPr>
        <w:pStyle w:val="TitreN2"/>
        <w:keepNext w:val="0"/>
        <w:tabs>
          <w:tab w:val="right" w:leader="dot" w:pos="9283"/>
        </w:tabs>
        <w:spacing w:before="0" w:after="0"/>
        <w:outlineLvl w:val="9"/>
        <w:rPr>
          <w:rFonts w:ascii="Arial" w:hAnsi="Arial"/>
          <w:b/>
          <w:color w:val="0000FF"/>
          <w:sz w:val="20"/>
          <w:szCs w:val="24"/>
          <w:u w:val="none"/>
        </w:rPr>
      </w:pPr>
    </w:p>
    <w:p w14:paraId="569B5717" w14:textId="77777777" w:rsidR="000A65CE" w:rsidRDefault="00562413">
      <w:pPr>
        <w:pStyle w:val="RedaliaNormal"/>
      </w:pPr>
      <w:r>
        <w:t xml:space="preserve">Les prestations unitaires faisant l’objet du Contrat seront rémunérées par application du Bordereau des prix Unitaire annexé à l’acte d’engagement. </w:t>
      </w:r>
    </w:p>
    <w:p w14:paraId="2068E087" w14:textId="77777777" w:rsidR="000A65CE" w:rsidRDefault="000A65CE">
      <w:pPr>
        <w:pStyle w:val="RedaliaNormal"/>
      </w:pPr>
    </w:p>
    <w:p w14:paraId="727A6658" w14:textId="2ADC6ED9" w:rsidR="0010386D" w:rsidRDefault="00562413">
      <w:pPr>
        <w:pStyle w:val="RedaliaNormal"/>
      </w:pPr>
      <w:r>
        <w:t>Les montants maximum</w:t>
      </w:r>
      <w:r w:rsidR="00A13E71">
        <w:t>s</w:t>
      </w:r>
      <w:r>
        <w:t xml:space="preserve"> par lots sont les suivants :</w:t>
      </w:r>
    </w:p>
    <w:p w14:paraId="5CB52CDC" w14:textId="77777777" w:rsidR="000A65CE" w:rsidRDefault="000A65CE">
      <w:pPr>
        <w:pStyle w:val="RedaliaNormal"/>
      </w:pPr>
    </w:p>
    <w:p w14:paraId="2D86ED88" w14:textId="77777777" w:rsidR="0010386D" w:rsidRPr="00544593" w:rsidRDefault="00562413">
      <w:pPr>
        <w:pStyle w:val="RedaliaNormal"/>
      </w:pPr>
      <w:r w:rsidRPr="00544593">
        <w:rPr>
          <w:b/>
          <w:u w:val="single"/>
        </w:rPr>
        <w:t>Lot n°01</w:t>
      </w:r>
      <w:r w:rsidRPr="00544593">
        <w:t xml:space="preserve"> - </w:t>
      </w:r>
    </w:p>
    <w:p w14:paraId="2C534CAE" w14:textId="3363D9F7" w:rsidR="000A65CE" w:rsidRPr="00544593" w:rsidRDefault="000A65CE" w:rsidP="000A65CE">
      <w:pPr>
        <w:pStyle w:val="RedaliaNormal"/>
      </w:pPr>
      <w:r w:rsidRPr="00544593">
        <w:t xml:space="preserve">Montant </w:t>
      </w:r>
      <w:r w:rsidR="00A13E71" w:rsidRPr="00544593">
        <w:t>HT:</w:t>
      </w:r>
      <w:r w:rsidRPr="00544593">
        <w:t xml:space="preserve"> 8 000 000,00 €</w:t>
      </w:r>
    </w:p>
    <w:p w14:paraId="12B173A0" w14:textId="77777777" w:rsidR="000A65CE" w:rsidRPr="000A65CE" w:rsidRDefault="000A65CE" w:rsidP="000A65CE">
      <w:pPr>
        <w:pStyle w:val="RedaliaNormal"/>
      </w:pPr>
      <w:r>
        <w:t>Montant TVA au taux de 20,00 %</w:t>
      </w:r>
    </w:p>
    <w:p w14:paraId="3CAD6E62" w14:textId="77777777" w:rsidR="000A65CE" w:rsidRDefault="000A65CE" w:rsidP="000A65CE">
      <w:pPr>
        <w:pStyle w:val="RedaliaNormal"/>
      </w:pPr>
      <w:r>
        <w:t>Montant TTC : 9 600 000,00 €</w:t>
      </w:r>
    </w:p>
    <w:p w14:paraId="64707459" w14:textId="77777777" w:rsidR="000A65CE" w:rsidRDefault="000A65CE" w:rsidP="000A65CE">
      <w:pPr>
        <w:pStyle w:val="RedaliaNormal"/>
      </w:pPr>
      <w:r>
        <w:t>Montant TTC (en lettres) :  Neuf millions six cent mille euros</w:t>
      </w:r>
    </w:p>
    <w:p w14:paraId="492C76DD" w14:textId="77777777" w:rsidR="0010386D" w:rsidRPr="000A65CE" w:rsidRDefault="0010386D">
      <w:pPr>
        <w:pStyle w:val="RedaliaNormal"/>
      </w:pPr>
    </w:p>
    <w:p w14:paraId="49D8D1C7" w14:textId="77777777" w:rsidR="0010386D" w:rsidRPr="00544593" w:rsidRDefault="00562413">
      <w:pPr>
        <w:pStyle w:val="RedaliaNormal"/>
      </w:pPr>
      <w:r w:rsidRPr="00544593">
        <w:rPr>
          <w:b/>
          <w:u w:val="single"/>
        </w:rPr>
        <w:t>Lot n°02</w:t>
      </w:r>
      <w:r w:rsidRPr="00544593">
        <w:t xml:space="preserve"> - </w:t>
      </w:r>
    </w:p>
    <w:p w14:paraId="1DF4A2CD" w14:textId="77777777" w:rsidR="000A65CE" w:rsidRDefault="000A65CE" w:rsidP="000A65CE">
      <w:pPr>
        <w:pStyle w:val="RedaliaNormal"/>
      </w:pPr>
      <w:r>
        <w:t>Montant HT : 2 000 000,00 €</w:t>
      </w:r>
    </w:p>
    <w:p w14:paraId="4D164E57" w14:textId="77777777" w:rsidR="000A65CE" w:rsidRDefault="000A65CE" w:rsidP="000A65CE">
      <w:pPr>
        <w:pStyle w:val="RedaliaNormal"/>
      </w:pPr>
      <w:r>
        <w:t>Montant TTC : 2 400 000,00 €</w:t>
      </w:r>
    </w:p>
    <w:p w14:paraId="6BC83E76" w14:textId="77777777" w:rsidR="000A65CE" w:rsidRDefault="000A65CE" w:rsidP="000A65CE">
      <w:pPr>
        <w:pStyle w:val="RedaliaNormal"/>
      </w:pPr>
      <w:r>
        <w:t>Montant TVA au taux de 20,00 %</w:t>
      </w:r>
    </w:p>
    <w:p w14:paraId="7C11336B" w14:textId="77777777" w:rsidR="000A65CE" w:rsidRDefault="000A65CE" w:rsidP="000A65CE">
      <w:pPr>
        <w:pStyle w:val="RedaliaNormal"/>
      </w:pPr>
      <w:r>
        <w:t>Montant TTC (en lettres) :  Deux millions quatre cent mille euros</w:t>
      </w:r>
    </w:p>
    <w:p w14:paraId="3AEE8822" w14:textId="77777777" w:rsidR="0010386D" w:rsidRPr="000A65CE" w:rsidRDefault="0010386D">
      <w:pPr>
        <w:pStyle w:val="RedaliaNormal"/>
      </w:pPr>
    </w:p>
    <w:p w14:paraId="6BE9485B" w14:textId="77777777" w:rsidR="0010386D" w:rsidRPr="000A65CE" w:rsidRDefault="0010386D">
      <w:pPr>
        <w:pStyle w:val="RedaliaNormal"/>
      </w:pPr>
    </w:p>
    <w:p w14:paraId="6F89BA40" w14:textId="77777777" w:rsidR="0010386D" w:rsidRDefault="00562413">
      <w:pPr>
        <w:pStyle w:val="RedaliaNormal"/>
      </w:pPr>
      <w:r>
        <w:t>Le montant de l’offre comprend l’ensemble des dépenses nécessaires à l’exécution du Contrat dans les conditions de l’article « Contenu des prix » ci-après.</w:t>
      </w:r>
    </w:p>
    <w:p w14:paraId="11BB185F" w14:textId="77777777" w:rsidR="0010386D" w:rsidRDefault="0010386D">
      <w:pPr>
        <w:pStyle w:val="RedaliaNormal"/>
      </w:pPr>
    </w:p>
    <w:p w14:paraId="51A2B65F" w14:textId="77777777" w:rsidR="0010386D" w:rsidRDefault="00562413">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6A3B4DC0" w14:textId="77777777" w:rsidR="0010386D" w:rsidRDefault="00562413">
      <w:pPr>
        <w:pStyle w:val="RedaliaTitre2"/>
      </w:pPr>
      <w:bookmarkStart w:id="51" w:name="_Toc180614122"/>
      <w:bookmarkStart w:id="52" w:name="_Toc204777425"/>
      <w:r>
        <w:t>Mode d’établissement des prix du Contrat</w:t>
      </w:r>
      <w:bookmarkEnd w:id="51"/>
      <w:bookmarkEnd w:id="52"/>
    </w:p>
    <w:p w14:paraId="0022A688" w14:textId="42C1D231" w:rsidR="0010386D" w:rsidRDefault="00562413">
      <w:pPr>
        <w:pStyle w:val="RedaliaNormal"/>
      </w:pPr>
      <w:r>
        <w:t xml:space="preserve">Le prix du présent contrat est réputé établi sur la base des conditions économiques définies à l'article </w:t>
      </w:r>
      <w:r>
        <w:rPr>
          <w:i/>
        </w:rPr>
        <w:t>Variation des prix</w:t>
      </w:r>
      <w:r>
        <w:t xml:space="preserve"> ci-dessous.</w:t>
      </w:r>
    </w:p>
    <w:p w14:paraId="20A967DC" w14:textId="77777777" w:rsidR="002A544E" w:rsidRDefault="002A544E">
      <w:pPr>
        <w:pStyle w:val="RedaliaNormal"/>
      </w:pPr>
    </w:p>
    <w:p w14:paraId="4C5B5279" w14:textId="769569E9" w:rsidR="0010386D" w:rsidRDefault="00562413">
      <w:pPr>
        <w:pStyle w:val="RedaliaTitre2"/>
      </w:pPr>
      <w:bookmarkStart w:id="53" w:name="_Toc180614123"/>
      <w:bookmarkStart w:id="54" w:name="_Toc2394447"/>
      <w:bookmarkStart w:id="55" w:name="_Toc204777426"/>
      <w:r>
        <w:t>Contenu des prix</w:t>
      </w:r>
      <w:bookmarkEnd w:id="53"/>
      <w:bookmarkEnd w:id="54"/>
      <w:bookmarkEnd w:id="55"/>
    </w:p>
    <w:p w14:paraId="5D0D12FE" w14:textId="0ABC9D61" w:rsidR="00FF448B" w:rsidRDefault="00FF448B" w:rsidP="00FF448B">
      <w:r>
        <w:t xml:space="preserve">Les prix unitaires </w:t>
      </w:r>
      <w:r w:rsidRPr="00FF448B">
        <w:t xml:space="preserve">contractualisés dans le cadre du présent accord-cadre sont des coefficients qui </w:t>
      </w:r>
      <w:r w:rsidRPr="00FF448B">
        <w:lastRenderedPageBreak/>
        <w:t>seront appliqués aux éléments de rémunérations légaux des intérimaires.</w:t>
      </w:r>
    </w:p>
    <w:p w14:paraId="00EE5741" w14:textId="7444BC2C" w:rsidR="00FF448B" w:rsidRDefault="00FF448B" w:rsidP="00FF448B"/>
    <w:p w14:paraId="124EBBEE" w14:textId="77777777" w:rsidR="00FF448B" w:rsidRDefault="00FF448B" w:rsidP="00FF448B">
      <w:r>
        <w:t>Les prix sont réputés comprendre toutes les charges fiscales ou autres frappant obligatoirement les prestations dont les charges, frais de déplacement ou logistique, ainsi que toutes les autres dépenses nécessaires à l'exécution des prestations, les marges pour risque et les marges bénéficiaires.</w:t>
      </w:r>
    </w:p>
    <w:p w14:paraId="718C4B23" w14:textId="77777777" w:rsidR="00FF448B" w:rsidRDefault="00FF448B" w:rsidP="00FF448B">
      <w:pPr>
        <w:ind w:left="284"/>
      </w:pPr>
    </w:p>
    <w:p w14:paraId="2E2B67F7" w14:textId="77777777" w:rsidR="00FF448B" w:rsidRDefault="00FF448B" w:rsidP="00FF448B">
      <w:pPr>
        <w:ind w:left="284"/>
      </w:pPr>
      <w:r>
        <w:t>Aucun frais supplémentaire n’est pris en compte.</w:t>
      </w:r>
    </w:p>
    <w:p w14:paraId="0BF3DECC" w14:textId="02D18C22" w:rsidR="00FF448B" w:rsidRDefault="00FF448B" w:rsidP="00FF448B"/>
    <w:p w14:paraId="744635CD" w14:textId="77777777" w:rsidR="00FF448B" w:rsidRPr="006F794A" w:rsidRDefault="00FF448B" w:rsidP="00FF448B">
      <w:pPr>
        <w:tabs>
          <w:tab w:val="left" w:pos="720"/>
          <w:tab w:val="left" w:pos="996"/>
          <w:tab w:val="left" w:pos="1278"/>
          <w:tab w:val="left" w:pos="5928"/>
          <w:tab w:val="right" w:leader="dot" w:pos="7686"/>
          <w:tab w:val="left" w:pos="8934"/>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567"/>
        <w:jc w:val="both"/>
        <w:rPr>
          <w:rFonts w:ascii="Arial" w:hAnsi="Arial" w:cs="Arial"/>
          <w:b/>
          <w:szCs w:val="22"/>
          <w:u w:val="single"/>
        </w:rPr>
      </w:pPr>
      <w:r w:rsidRPr="006F794A">
        <w:rPr>
          <w:rFonts w:ascii="Arial" w:hAnsi="Arial" w:cs="Arial"/>
          <w:b/>
          <w:szCs w:val="22"/>
          <w:u w:val="single"/>
        </w:rPr>
        <w:t xml:space="preserve">Description des COEFFICIENTS : </w:t>
      </w:r>
    </w:p>
    <w:p w14:paraId="3BF9B457" w14:textId="77777777" w:rsidR="00FF448B" w:rsidRPr="00FF448B" w:rsidRDefault="00FF448B" w:rsidP="00FF448B"/>
    <w:p w14:paraId="6677C618" w14:textId="77777777" w:rsidR="006E6A7C" w:rsidRPr="006F794A" w:rsidRDefault="006E6A7C" w:rsidP="006E6A7C">
      <w:pPr>
        <w:pStyle w:val="Listepuces2"/>
        <w:tabs>
          <w:tab w:val="clear" w:pos="720"/>
          <w:tab w:val="num" w:pos="643"/>
        </w:tabs>
        <w:ind w:left="567"/>
        <w:rPr>
          <w:i/>
          <w:iCs/>
          <w:sz w:val="22"/>
          <w:szCs w:val="22"/>
        </w:rPr>
      </w:pPr>
      <w:r w:rsidRPr="006F794A">
        <w:rPr>
          <w:b/>
          <w:bCs/>
          <w:i/>
          <w:iCs/>
          <w:sz w:val="22"/>
          <w:szCs w:val="22"/>
          <w:u w:val="single"/>
        </w:rPr>
        <w:t>Coefficient de délégation</w:t>
      </w:r>
      <w:r w:rsidRPr="006F794A">
        <w:rPr>
          <w:i/>
          <w:iCs/>
          <w:sz w:val="22"/>
          <w:szCs w:val="22"/>
        </w:rPr>
        <w:t> : à appliquer pour le personnel recruté et formé par le prestataire, de 1</w:t>
      </w:r>
      <w:r w:rsidRPr="006F794A">
        <w:rPr>
          <w:i/>
          <w:iCs/>
          <w:sz w:val="22"/>
          <w:szCs w:val="22"/>
          <w:vertAlign w:val="superscript"/>
        </w:rPr>
        <w:t>er</w:t>
      </w:r>
      <w:r w:rsidRPr="006F794A">
        <w:rPr>
          <w:i/>
          <w:iCs/>
          <w:sz w:val="22"/>
          <w:szCs w:val="22"/>
        </w:rPr>
        <w:t xml:space="preserve"> jour au </w:t>
      </w:r>
      <w:r>
        <w:rPr>
          <w:i/>
          <w:iCs/>
          <w:sz w:val="22"/>
          <w:szCs w:val="22"/>
        </w:rPr>
        <w:t>20</w:t>
      </w:r>
      <w:r w:rsidRPr="006F794A">
        <w:rPr>
          <w:i/>
          <w:iCs/>
          <w:sz w:val="22"/>
          <w:szCs w:val="22"/>
          <w:vertAlign w:val="superscript"/>
        </w:rPr>
        <w:t>ième</w:t>
      </w:r>
      <w:r w:rsidRPr="006F794A">
        <w:rPr>
          <w:i/>
          <w:iCs/>
          <w:sz w:val="22"/>
          <w:szCs w:val="22"/>
        </w:rPr>
        <w:t xml:space="preserve"> jour.</w:t>
      </w:r>
    </w:p>
    <w:p w14:paraId="1BF782A7" w14:textId="0A3A923D" w:rsidR="006E6A7C" w:rsidRPr="006F794A" w:rsidRDefault="006E6A7C" w:rsidP="006E6A7C">
      <w:pPr>
        <w:pStyle w:val="Listepuces2"/>
        <w:tabs>
          <w:tab w:val="clear" w:pos="720"/>
          <w:tab w:val="num" w:pos="643"/>
        </w:tabs>
        <w:ind w:left="567"/>
        <w:rPr>
          <w:i/>
          <w:iCs/>
          <w:sz w:val="22"/>
          <w:szCs w:val="22"/>
        </w:rPr>
      </w:pPr>
      <w:r w:rsidRPr="006F794A">
        <w:rPr>
          <w:b/>
          <w:bCs/>
          <w:i/>
          <w:iCs/>
          <w:sz w:val="22"/>
          <w:szCs w:val="22"/>
          <w:u w:val="single"/>
        </w:rPr>
        <w:t>Coefficient de gestion</w:t>
      </w:r>
      <w:r>
        <w:rPr>
          <w:i/>
          <w:iCs/>
          <w:sz w:val="22"/>
          <w:szCs w:val="22"/>
        </w:rPr>
        <w:t xml:space="preserve"> : </w:t>
      </w:r>
      <w:r w:rsidRPr="00FF448B">
        <w:rPr>
          <w:i/>
          <w:iCs/>
          <w:sz w:val="22"/>
          <w:szCs w:val="22"/>
        </w:rPr>
        <w:t xml:space="preserve">à appliquer pour le personnel recruté et/ ou formé par l’AFD ou pour le personnel cumulant </w:t>
      </w:r>
      <w:r w:rsidRPr="00FF448B">
        <w:rPr>
          <w:b/>
          <w:i/>
          <w:iCs/>
          <w:sz w:val="22"/>
          <w:szCs w:val="22"/>
        </w:rPr>
        <w:t xml:space="preserve">20 </w:t>
      </w:r>
      <w:r w:rsidRPr="00FF448B">
        <w:rPr>
          <w:i/>
          <w:iCs/>
          <w:sz w:val="22"/>
          <w:szCs w:val="22"/>
        </w:rPr>
        <w:t>jours travaillés. &gt;De 20</w:t>
      </w:r>
      <w:r w:rsidR="00FF448B">
        <w:rPr>
          <w:i/>
          <w:iCs/>
          <w:sz w:val="22"/>
          <w:szCs w:val="22"/>
        </w:rPr>
        <w:t xml:space="preserve"> jours</w:t>
      </w:r>
    </w:p>
    <w:p w14:paraId="015C04C8" w14:textId="76FD62B3" w:rsidR="006E6A7C" w:rsidRPr="002A544E" w:rsidRDefault="006E6A7C" w:rsidP="006E6A7C">
      <w:pPr>
        <w:numPr>
          <w:ilvl w:val="0"/>
          <w:numId w:val="27"/>
        </w:numPr>
        <w:ind w:left="709" w:hanging="425"/>
      </w:pPr>
      <w:r w:rsidRPr="00940743">
        <w:rPr>
          <w:rFonts w:ascii="Arial" w:eastAsia="Calibri" w:hAnsi="Arial" w:cs="Arial"/>
          <w:b/>
          <w:bCs/>
          <w:i/>
          <w:iCs/>
          <w:szCs w:val="22"/>
          <w:u w:val="single"/>
        </w:rPr>
        <w:t>Coefficient « prime »</w:t>
      </w:r>
      <w:r>
        <w:t xml:space="preserve"> : </w:t>
      </w:r>
      <w:r w:rsidRPr="00E62424">
        <w:rPr>
          <w:i/>
          <w:iCs/>
          <w:szCs w:val="22"/>
        </w:rPr>
        <w:t>à appliquer pour les ponts, jours fériés non travaillés, primes, indemnités soumises à charge sociales et dépassant le barème ACOSS</w:t>
      </w:r>
    </w:p>
    <w:p w14:paraId="71C073BF" w14:textId="55A2C029" w:rsidR="002A544E" w:rsidRDefault="002A544E" w:rsidP="002A544E">
      <w:pPr>
        <w:ind w:left="284"/>
        <w:rPr>
          <w:rFonts w:ascii="Arial" w:eastAsia="Calibri" w:hAnsi="Arial" w:cs="Arial"/>
          <w:b/>
          <w:bCs/>
          <w:i/>
          <w:iCs/>
          <w:szCs w:val="22"/>
          <w:u w:val="single"/>
        </w:rPr>
      </w:pPr>
    </w:p>
    <w:p w14:paraId="3DFBB50C" w14:textId="77777777" w:rsidR="00A13E71" w:rsidRDefault="00A13E71" w:rsidP="00A13E71">
      <w:pPr>
        <w:ind w:left="284"/>
      </w:pPr>
    </w:p>
    <w:p w14:paraId="61C87667" w14:textId="77777777" w:rsidR="0010386D" w:rsidRDefault="00562413">
      <w:pPr>
        <w:pStyle w:val="RedaliaTitre2"/>
      </w:pPr>
      <w:bookmarkStart w:id="56" w:name="_Toc180614125"/>
      <w:bookmarkStart w:id="57" w:name="_Toc204777427"/>
      <w:r>
        <w:t>Variation du prix</w:t>
      </w:r>
      <w:bookmarkEnd w:id="1"/>
      <w:bookmarkEnd w:id="56"/>
      <w:bookmarkEnd w:id="57"/>
    </w:p>
    <w:p w14:paraId="627336C4" w14:textId="77777777" w:rsidR="0010386D" w:rsidRDefault="006E6A7C" w:rsidP="006E6A7C">
      <w:pPr>
        <w:pStyle w:val="RedaliaNormal"/>
      </w:pPr>
      <w:r w:rsidRPr="006E6A7C">
        <w:t xml:space="preserve">Pendant la durée de l'Accord (4 ans), les coefficients sont maximums, fermes, non actualisables et non </w:t>
      </w:r>
      <w:proofErr w:type="gramStart"/>
      <w:r w:rsidRPr="006E6A7C">
        <w:t>révisables</w:t>
      </w:r>
      <w:r w:rsidR="00562413">
        <w:t>»</w:t>
      </w:r>
      <w:proofErr w:type="gramEnd"/>
      <w:r w:rsidR="00562413">
        <w:t>.</w:t>
      </w:r>
    </w:p>
    <w:p w14:paraId="7908E5E0" w14:textId="77777777" w:rsidR="0010386D" w:rsidRDefault="0010386D">
      <w:pPr>
        <w:pStyle w:val="RedaliaNormal"/>
      </w:pPr>
    </w:p>
    <w:p w14:paraId="6567B90F" w14:textId="77777777" w:rsidR="0010386D" w:rsidRDefault="00562413">
      <w:pPr>
        <w:pStyle w:val="RedaliaTitre1"/>
      </w:pPr>
      <w:bookmarkStart w:id="58" w:name="_Toc180614126"/>
      <w:bookmarkStart w:id="59" w:name="_Toc204777428"/>
      <w:r>
        <w:t>Avance</w:t>
      </w:r>
      <w:bookmarkEnd w:id="58"/>
      <w:bookmarkEnd w:id="59"/>
    </w:p>
    <w:p w14:paraId="573369DC" w14:textId="77777777" w:rsidR="0010386D" w:rsidRDefault="00562413">
      <w:pPr>
        <w:pStyle w:val="RedaliaNormal"/>
      </w:pPr>
      <w:r>
        <w:t>Le versement d’une avance n’est pas prévu dans le présent Contrat.</w:t>
      </w:r>
    </w:p>
    <w:p w14:paraId="6A710EF6" w14:textId="77777777" w:rsidR="0010386D" w:rsidRDefault="00562413">
      <w:pPr>
        <w:pStyle w:val="RedaliaTitre1"/>
      </w:pPr>
      <w:bookmarkStart w:id="60" w:name="_Toc180614127"/>
      <w:bookmarkStart w:id="61" w:name="_Toc204777429"/>
      <w:r>
        <w:t>Retenue de garantie</w:t>
      </w:r>
      <w:bookmarkEnd w:id="60"/>
      <w:bookmarkEnd w:id="61"/>
    </w:p>
    <w:p w14:paraId="0E57DEBE" w14:textId="77777777" w:rsidR="0010386D" w:rsidRDefault="00562413">
      <w:pPr>
        <w:pStyle w:val="RedaliaNormal"/>
      </w:pPr>
      <w:r>
        <w:t>Aucune retenue de garantie ne sera effectuée.</w:t>
      </w:r>
    </w:p>
    <w:p w14:paraId="5C08DDA9" w14:textId="77777777" w:rsidR="0010386D" w:rsidRDefault="00562413">
      <w:pPr>
        <w:pStyle w:val="RedaliaTitre1"/>
      </w:pPr>
      <w:bookmarkStart w:id="62" w:name="_Toc180614128"/>
      <w:bookmarkStart w:id="63" w:name="_Toc204777430"/>
      <w:r>
        <w:t>Règlement des comptes au titulaire</w:t>
      </w:r>
      <w:bookmarkEnd w:id="62"/>
      <w:bookmarkEnd w:id="63"/>
    </w:p>
    <w:p w14:paraId="5B2C96E7" w14:textId="77777777" w:rsidR="0010386D" w:rsidRDefault="00562413">
      <w:pPr>
        <w:pStyle w:val="RedaliaTitre2"/>
      </w:pPr>
      <w:bookmarkStart w:id="64" w:name="_Toc180614129"/>
      <w:bookmarkStart w:id="65" w:name="_Toc204777431"/>
      <w:r>
        <w:t>Modalités de règlement du prix</w:t>
      </w:r>
      <w:bookmarkEnd w:id="64"/>
      <w:bookmarkEnd w:id="65"/>
    </w:p>
    <w:p w14:paraId="58A5F515" w14:textId="77777777" w:rsidR="0010386D" w:rsidRDefault="00562413">
      <w:pPr>
        <w:pStyle w:val="RedaliaTitre3"/>
      </w:pPr>
      <w:r>
        <w:t>Règlement du prix</w:t>
      </w:r>
    </w:p>
    <w:p w14:paraId="71B8064F" w14:textId="0971633D" w:rsidR="0010386D" w:rsidRDefault="002704C4">
      <w:pPr>
        <w:pStyle w:val="RedaliaNormal"/>
      </w:pPr>
      <w:r w:rsidRPr="00DA3E0A">
        <w:t xml:space="preserve">Les prestations issues du présent accord-cadre seront facturées </w:t>
      </w:r>
      <w:r>
        <w:t xml:space="preserve">mensuellement </w:t>
      </w:r>
      <w:r w:rsidRPr="00DA3E0A">
        <w:t>au service</w:t>
      </w:r>
      <w:r w:rsidR="00FF448B">
        <w:t xml:space="preserve"> fait. </w:t>
      </w:r>
    </w:p>
    <w:p w14:paraId="534B6DC2" w14:textId="7EAEEACA" w:rsidR="0010386D" w:rsidRDefault="0010386D">
      <w:pPr>
        <w:pStyle w:val="RedaliaNormal"/>
      </w:pPr>
    </w:p>
    <w:p w14:paraId="0FBE9774" w14:textId="77777777" w:rsidR="0010386D" w:rsidRDefault="00562413">
      <w:pPr>
        <w:pStyle w:val="RedaliaTitre3"/>
      </w:pPr>
      <w:r>
        <w:t>Demandes de paiement</w:t>
      </w:r>
    </w:p>
    <w:p w14:paraId="1DC4E6CE" w14:textId="77777777" w:rsidR="0010386D" w:rsidRDefault="00562413">
      <w:pPr>
        <w:pStyle w:val="RedaliaNormal"/>
      </w:pPr>
      <w:r>
        <w:t>La demande de paiement est datée et comporte, selon le cas :</w:t>
      </w:r>
    </w:p>
    <w:p w14:paraId="25D72004" w14:textId="77777777" w:rsidR="0010386D" w:rsidRDefault="00562413">
      <w:pPr>
        <w:pStyle w:val="Redaliapuces"/>
        <w:numPr>
          <w:ilvl w:val="0"/>
          <w:numId w:val="6"/>
        </w:numPr>
      </w:pPr>
      <w:proofErr w:type="gramStart"/>
      <w:r>
        <w:t>les</w:t>
      </w:r>
      <w:proofErr w:type="gramEnd"/>
      <w:r>
        <w:t xml:space="preserve"> références du marché ;</w:t>
      </w:r>
    </w:p>
    <w:p w14:paraId="48F3EF40" w14:textId="77777777" w:rsidR="0010386D" w:rsidRDefault="00562413">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w:t>
      </w:r>
      <w:r>
        <w:lastRenderedPageBreak/>
        <w:t>correspondant à la période en cause ;</w:t>
      </w:r>
    </w:p>
    <w:p w14:paraId="512E541F" w14:textId="77777777" w:rsidR="0010386D" w:rsidRDefault="00562413">
      <w:pPr>
        <w:pStyle w:val="Redaliapuces"/>
        <w:numPr>
          <w:ilvl w:val="0"/>
          <w:numId w:val="6"/>
        </w:numPr>
      </w:pPr>
      <w:proofErr w:type="gramStart"/>
      <w:r>
        <w:t>la</w:t>
      </w:r>
      <w:proofErr w:type="gramEnd"/>
      <w:r>
        <w:t xml:space="preserve"> décomposition des prix forfaitaires et le détail des prix unitaires ;</w:t>
      </w:r>
    </w:p>
    <w:p w14:paraId="795E1C59" w14:textId="77777777" w:rsidR="0010386D" w:rsidRDefault="00562413">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2A728289" w14:textId="77777777" w:rsidR="0010386D" w:rsidRDefault="00562413">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06069385" w14:textId="77777777" w:rsidR="0010386D" w:rsidRDefault="00562413">
      <w:pPr>
        <w:pStyle w:val="Redaliapuces"/>
        <w:numPr>
          <w:ilvl w:val="0"/>
          <w:numId w:val="6"/>
        </w:numPr>
      </w:pPr>
      <w:proofErr w:type="gramStart"/>
      <w:r>
        <w:t>l’application</w:t>
      </w:r>
      <w:proofErr w:type="gramEnd"/>
      <w:r>
        <w:t xml:space="preserve"> de l’actualisation ou de la révision de prix ;</w:t>
      </w:r>
    </w:p>
    <w:p w14:paraId="45560F50" w14:textId="77777777" w:rsidR="0010386D" w:rsidRDefault="00562413">
      <w:pPr>
        <w:pStyle w:val="Redaliapuces"/>
        <w:numPr>
          <w:ilvl w:val="0"/>
          <w:numId w:val="6"/>
        </w:numPr>
      </w:pPr>
      <w:proofErr w:type="gramStart"/>
      <w:r>
        <w:t>le</w:t>
      </w:r>
      <w:proofErr w:type="gramEnd"/>
      <w:r>
        <w:t xml:space="preserve"> cas échéant, les indemnités, primes et retenues ;</w:t>
      </w:r>
    </w:p>
    <w:p w14:paraId="11963A2B" w14:textId="77777777" w:rsidR="0010386D" w:rsidRDefault="00562413">
      <w:pPr>
        <w:pStyle w:val="Redaliapuces"/>
        <w:numPr>
          <w:ilvl w:val="0"/>
          <w:numId w:val="6"/>
        </w:numPr>
      </w:pPr>
      <w:proofErr w:type="gramStart"/>
      <w:r>
        <w:t>les</w:t>
      </w:r>
      <w:proofErr w:type="gramEnd"/>
      <w:r>
        <w:t xml:space="preserve"> pénalités éventuelles pour retard ;</w:t>
      </w:r>
    </w:p>
    <w:p w14:paraId="4B424FBF" w14:textId="77777777" w:rsidR="0010386D" w:rsidRDefault="00562413">
      <w:pPr>
        <w:pStyle w:val="Redaliapuces"/>
        <w:numPr>
          <w:ilvl w:val="0"/>
          <w:numId w:val="6"/>
        </w:numPr>
      </w:pPr>
      <w:proofErr w:type="gramStart"/>
      <w:r>
        <w:t>les</w:t>
      </w:r>
      <w:proofErr w:type="gramEnd"/>
      <w:r>
        <w:t xml:space="preserve"> avances à rembourser ;</w:t>
      </w:r>
    </w:p>
    <w:p w14:paraId="49FA4135" w14:textId="77777777" w:rsidR="0010386D" w:rsidRDefault="00562413">
      <w:pPr>
        <w:pStyle w:val="Redaliapuces"/>
        <w:numPr>
          <w:ilvl w:val="0"/>
          <w:numId w:val="6"/>
        </w:numPr>
      </w:pPr>
      <w:proofErr w:type="gramStart"/>
      <w:r>
        <w:t>le</w:t>
      </w:r>
      <w:proofErr w:type="gramEnd"/>
      <w:r>
        <w:t xml:space="preserve"> montant de la TVA ou le cas échéant le bénéfice d’une exonération</w:t>
      </w:r>
    </w:p>
    <w:p w14:paraId="20A45A88" w14:textId="77777777" w:rsidR="0010386D" w:rsidRDefault="00562413">
      <w:pPr>
        <w:pStyle w:val="Redaliapuces"/>
        <w:numPr>
          <w:ilvl w:val="0"/>
          <w:numId w:val="6"/>
        </w:numPr>
      </w:pPr>
      <w:proofErr w:type="gramStart"/>
      <w:r>
        <w:t>le</w:t>
      </w:r>
      <w:proofErr w:type="gramEnd"/>
      <w:r>
        <w:t xml:space="preserve"> montant TTC</w:t>
      </w:r>
    </w:p>
    <w:p w14:paraId="5C31E9CC" w14:textId="77777777" w:rsidR="0010386D" w:rsidRDefault="00562413">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1E32183" w14:textId="77777777" w:rsidR="0010386D" w:rsidRDefault="00562413">
      <w:pPr>
        <w:pStyle w:val="RedaliaTitre3"/>
      </w:pPr>
      <w:r>
        <w:t>Transmission des demandes de paiement</w:t>
      </w:r>
    </w:p>
    <w:p w14:paraId="01894F5F" w14:textId="3DB5FDB2" w:rsidR="0010386D" w:rsidRDefault="00562413">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15B515F6" w14:textId="77777777" w:rsidR="00FF448B" w:rsidRDefault="00FF448B">
      <w:pPr>
        <w:pStyle w:val="RedaliaNormal"/>
      </w:pPr>
    </w:p>
    <w:p w14:paraId="09D2659E" w14:textId="5AD76E73" w:rsidR="00AA6D33" w:rsidRPr="00FF448B" w:rsidRDefault="00AA6D33">
      <w:pPr>
        <w:pStyle w:val="RedaliaNormal"/>
        <w:rPr>
          <w:b/>
        </w:rPr>
      </w:pPr>
      <w:r w:rsidRPr="00FF448B">
        <w:rPr>
          <w:b/>
        </w:rPr>
        <w:t xml:space="preserve">Pour les commandes passées par AFD-PROPARCO </w:t>
      </w:r>
    </w:p>
    <w:p w14:paraId="65027D82" w14:textId="77777777" w:rsidR="00AA6D33" w:rsidRDefault="00AA6D33">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10386D" w14:paraId="22B3157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6AC82" w14:textId="77777777" w:rsidR="0010386D" w:rsidRDefault="00562413">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04BC27" w14:textId="77777777" w:rsidR="0010386D" w:rsidRDefault="00562413">
            <w:pPr>
              <w:pStyle w:val="RedaliaNormal"/>
            </w:pPr>
            <w:r>
              <w:t>ETABLISSEMENT AGENCE FRANCAISE DE DEVELOPPEMENT</w:t>
            </w:r>
          </w:p>
        </w:tc>
      </w:tr>
      <w:tr w:rsidR="0010386D" w14:paraId="3F16C16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4A640C" w14:textId="77777777" w:rsidR="0010386D" w:rsidRDefault="00562413">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ECEB95" w14:textId="77777777" w:rsidR="0010386D" w:rsidRDefault="00562413">
            <w:pPr>
              <w:pStyle w:val="RedaliaNormal"/>
            </w:pPr>
            <w:r>
              <w:t>77566559900129</w:t>
            </w:r>
          </w:p>
        </w:tc>
      </w:tr>
      <w:tr w:rsidR="0010386D" w14:paraId="7319744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06FD4F" w14:textId="77777777" w:rsidR="0010386D" w:rsidRDefault="00562413">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0BEEE" w14:textId="1888AF77" w:rsidR="0010386D" w:rsidRDefault="00AA6D33">
            <w:pPr>
              <w:pStyle w:val="RedaliaNormal"/>
            </w:pPr>
            <w:r w:rsidRPr="00AA6D33">
              <w:t>PAR-DRH-013</w:t>
            </w:r>
          </w:p>
        </w:tc>
      </w:tr>
      <w:tr w:rsidR="0010386D" w14:paraId="598BFB7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8E63AB" w14:textId="77777777" w:rsidR="0010386D" w:rsidRDefault="00562413">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2607A" w14:textId="77777777" w:rsidR="0010386D" w:rsidRDefault="00562413">
            <w:pPr>
              <w:pStyle w:val="RedaliaNormal"/>
            </w:pPr>
            <w:r>
              <w:t>RMC-2025-0258</w:t>
            </w:r>
          </w:p>
        </w:tc>
      </w:tr>
    </w:tbl>
    <w:p w14:paraId="771BCA14" w14:textId="77777777" w:rsidR="00DD5288" w:rsidRDefault="00DD5288" w:rsidP="00AA6D33">
      <w:pPr>
        <w:pStyle w:val="RedaliaNormal"/>
      </w:pPr>
      <w:bookmarkStart w:id="66" w:name="_Toc180614130"/>
    </w:p>
    <w:p w14:paraId="14B306C6" w14:textId="7B7CA03A" w:rsidR="00AA6D33" w:rsidRPr="00FF448B" w:rsidRDefault="00AA6D33" w:rsidP="00AA6D33">
      <w:pPr>
        <w:pStyle w:val="RedaliaNormal"/>
        <w:rPr>
          <w:b/>
        </w:rPr>
      </w:pPr>
      <w:r w:rsidRPr="00FF448B">
        <w:rPr>
          <w:b/>
        </w:rPr>
        <w:t>Pour les commandes passées par Expertise France</w:t>
      </w:r>
    </w:p>
    <w:p w14:paraId="7C3A4510" w14:textId="45E15FAE" w:rsidR="00AA6D33" w:rsidRDefault="00AA6D33" w:rsidP="00AA6D33">
      <w:pPr>
        <w:pStyle w:val="RedaliaNormal"/>
      </w:pPr>
    </w:p>
    <w:p w14:paraId="7F1CE7A6" w14:textId="77777777" w:rsidR="00DD5288" w:rsidRPr="00FF448B" w:rsidRDefault="00DD5288" w:rsidP="00DD5288">
      <w:pPr>
        <w:suppressAutoHyphens w:val="0"/>
        <w:overflowPunct w:val="0"/>
        <w:autoSpaceDE w:val="0"/>
        <w:spacing w:before="120"/>
        <w:jc w:val="both"/>
      </w:pPr>
      <w:r w:rsidRPr="00FF448B">
        <w:t>Les factures afférentes au marché subséquent comportent, outre les mentions légales (numéro d’immatriculation au registre des sociétés de TVA intracommunautaire), les indications suivantes :</w:t>
      </w:r>
    </w:p>
    <w:p w14:paraId="12EFC9B6" w14:textId="77777777" w:rsidR="00DD5288" w:rsidRPr="00FF448B" w:rsidRDefault="00DD5288" w:rsidP="00DD5288">
      <w:pPr>
        <w:widowControl/>
        <w:numPr>
          <w:ilvl w:val="0"/>
          <w:numId w:val="28"/>
        </w:numPr>
        <w:suppressAutoHyphens w:val="0"/>
        <w:overflowPunct w:val="0"/>
        <w:autoSpaceDE w:val="0"/>
        <w:spacing w:before="120" w:line="300" w:lineRule="atLeast"/>
        <w:ind w:left="709" w:hanging="425"/>
        <w:jc w:val="both"/>
        <w:textAlignment w:val="auto"/>
      </w:pPr>
      <w:r w:rsidRPr="00FF448B">
        <w:t>La raison sociale, l’adresse, le siège social du titulaire,</w:t>
      </w:r>
    </w:p>
    <w:p w14:paraId="141A0F15" w14:textId="77777777" w:rsidR="00DD5288" w:rsidRPr="00FF448B" w:rsidRDefault="00DD5288" w:rsidP="00DD5288">
      <w:pPr>
        <w:widowControl/>
        <w:numPr>
          <w:ilvl w:val="0"/>
          <w:numId w:val="28"/>
        </w:numPr>
        <w:suppressAutoHyphens w:val="0"/>
        <w:overflowPunct w:val="0"/>
        <w:autoSpaceDE w:val="0"/>
        <w:spacing w:before="120" w:line="300" w:lineRule="atLeast"/>
        <w:ind w:left="709" w:hanging="425"/>
        <w:jc w:val="both"/>
        <w:textAlignment w:val="auto"/>
      </w:pPr>
      <w:r w:rsidRPr="00FF448B">
        <w:t xml:space="preserve">Le numéro d’immatriculation au registre du commerce du titulaire (SIRET ou équivalent), </w:t>
      </w:r>
    </w:p>
    <w:p w14:paraId="46C14270" w14:textId="77777777" w:rsidR="00DD5288" w:rsidRPr="00FF448B" w:rsidRDefault="00DD5288" w:rsidP="00DD5288">
      <w:pPr>
        <w:widowControl/>
        <w:numPr>
          <w:ilvl w:val="0"/>
          <w:numId w:val="28"/>
        </w:numPr>
        <w:suppressAutoHyphens w:val="0"/>
        <w:overflowPunct w:val="0"/>
        <w:autoSpaceDE w:val="0"/>
        <w:spacing w:before="120" w:line="300" w:lineRule="atLeast"/>
        <w:ind w:left="709" w:hanging="425"/>
        <w:jc w:val="both"/>
        <w:textAlignment w:val="auto"/>
      </w:pPr>
      <w:r w:rsidRPr="00FF448B">
        <w:t>La référence du compte bancaire,</w:t>
      </w:r>
    </w:p>
    <w:p w14:paraId="7F1EAA29" w14:textId="77777777" w:rsidR="00DD5288" w:rsidRPr="00FF448B" w:rsidRDefault="00DD5288" w:rsidP="00DD5288">
      <w:pPr>
        <w:widowControl/>
        <w:numPr>
          <w:ilvl w:val="0"/>
          <w:numId w:val="28"/>
        </w:numPr>
        <w:suppressAutoHyphens w:val="0"/>
        <w:overflowPunct w:val="0"/>
        <w:autoSpaceDE w:val="0"/>
        <w:spacing w:before="120" w:line="300" w:lineRule="atLeast"/>
        <w:ind w:left="709" w:hanging="425"/>
        <w:jc w:val="both"/>
        <w:textAlignment w:val="auto"/>
      </w:pPr>
      <w:r w:rsidRPr="00FF448B">
        <w:t>Le code du service correspondant au département prescripteur, en outre le DAF (Département des Affaires financière) et le pôle contrôle interne et qualité, DFT (Direction des fonctions Transversales),</w:t>
      </w:r>
    </w:p>
    <w:p w14:paraId="5672E12D" w14:textId="77777777" w:rsidR="00DD5288" w:rsidRPr="00FF448B" w:rsidRDefault="00DD5288" w:rsidP="00DD5288">
      <w:pPr>
        <w:pStyle w:val="RedaliaNormal"/>
        <w:rPr>
          <w:rFonts w:cs="Calibri"/>
        </w:rPr>
      </w:pPr>
    </w:p>
    <w:p w14:paraId="103565F9" w14:textId="77777777" w:rsidR="00DD5288" w:rsidRPr="00FF448B" w:rsidRDefault="00DD5288" w:rsidP="00DD5288">
      <w:pPr>
        <w:pStyle w:val="RedaliaNormal"/>
        <w:rPr>
          <w:rFonts w:cs="Calibri"/>
        </w:rPr>
      </w:pPr>
      <w:r w:rsidRPr="00FF448B">
        <w:rPr>
          <w:noProof/>
        </w:rPr>
        <w:lastRenderedPageBreak/>
        <w:drawing>
          <wp:inline distT="0" distB="0" distL="0" distR="0" wp14:anchorId="2D76049A" wp14:editId="239B5AAB">
            <wp:extent cx="4644703" cy="2644106"/>
            <wp:effectExtent l="0" t="0" r="3497" b="3844"/>
            <wp:docPr id="2" name="Imag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4644703" cy="2644106"/>
                    </a:xfrm>
                    <a:prstGeom prst="rect">
                      <a:avLst/>
                    </a:prstGeom>
                    <a:noFill/>
                    <a:ln>
                      <a:noFill/>
                      <a:prstDash/>
                    </a:ln>
                  </pic:spPr>
                </pic:pic>
              </a:graphicData>
            </a:graphic>
          </wp:inline>
        </w:drawing>
      </w:r>
    </w:p>
    <w:p w14:paraId="6B95C723" w14:textId="77777777" w:rsidR="00DD5288" w:rsidRPr="00FF448B" w:rsidRDefault="00DD5288" w:rsidP="00DD5288">
      <w:pPr>
        <w:widowControl/>
        <w:numPr>
          <w:ilvl w:val="0"/>
          <w:numId w:val="28"/>
        </w:numPr>
        <w:suppressAutoHyphens w:val="0"/>
        <w:overflowPunct w:val="0"/>
        <w:autoSpaceDE w:val="0"/>
        <w:spacing w:before="120" w:line="300" w:lineRule="atLeast"/>
        <w:jc w:val="both"/>
        <w:textAlignment w:val="auto"/>
      </w:pPr>
      <w:r w:rsidRPr="00FF448B">
        <w:t>La référence du présent Contrat (bons de commande et/ou marché subséquent et son accord-cadre d’origine),</w:t>
      </w:r>
    </w:p>
    <w:p w14:paraId="6C058711" w14:textId="77777777" w:rsidR="00DD5288" w:rsidRPr="00FF448B" w:rsidRDefault="00DD5288" w:rsidP="00DD5288">
      <w:pPr>
        <w:widowControl/>
        <w:numPr>
          <w:ilvl w:val="0"/>
          <w:numId w:val="28"/>
        </w:numPr>
        <w:suppressAutoHyphens w:val="0"/>
        <w:overflowPunct w:val="0"/>
        <w:autoSpaceDE w:val="0"/>
        <w:spacing w:before="120" w:line="300" w:lineRule="atLeast"/>
        <w:jc w:val="both"/>
        <w:textAlignment w:val="auto"/>
      </w:pPr>
      <w:r w:rsidRPr="00FF448B">
        <w:t>La dénomination claire et précise des prestations effectuées.</w:t>
      </w:r>
    </w:p>
    <w:p w14:paraId="2B1B9309" w14:textId="77777777" w:rsidR="00DD5288" w:rsidRPr="00FF448B" w:rsidRDefault="00DD5288" w:rsidP="00DD5288">
      <w:pPr>
        <w:widowControl/>
        <w:numPr>
          <w:ilvl w:val="0"/>
          <w:numId w:val="28"/>
        </w:numPr>
        <w:suppressAutoHyphens w:val="0"/>
        <w:overflowPunct w:val="0"/>
        <w:autoSpaceDE w:val="0"/>
        <w:spacing w:before="120" w:line="300" w:lineRule="atLeast"/>
        <w:jc w:val="both"/>
        <w:textAlignment w:val="auto"/>
      </w:pPr>
      <w:r w:rsidRPr="00FF448B">
        <w:t>Si la domiciliation des paiements du titulaire n’est pas portée sur les factures, il sera joint un relevé ou une attestation d’identité bancaire ou postale, ainsi que la Fiche Identité tiers obligatoirement complétée. (Annexe Excel : Expertise France DAF_F013_Fiche Identité tiers.xls)</w:t>
      </w:r>
    </w:p>
    <w:p w14:paraId="5BE47D7C" w14:textId="77777777" w:rsidR="00DD5288" w:rsidRPr="00FF448B" w:rsidRDefault="00DD5288" w:rsidP="00DD5288"/>
    <w:p w14:paraId="67AEE73E" w14:textId="77777777" w:rsidR="00DD5288" w:rsidRPr="00FF448B" w:rsidRDefault="00DD5288" w:rsidP="00DD5288">
      <w:pPr>
        <w:pStyle w:val="RedaliaNormal"/>
      </w:pPr>
      <w:bookmarkStart w:id="67" w:name="_Toc70411504"/>
      <w:r w:rsidRPr="00FF448B">
        <w:t>Virement bancaire</w:t>
      </w:r>
      <w:bookmarkEnd w:id="67"/>
    </w:p>
    <w:p w14:paraId="3BEA36A0" w14:textId="77777777" w:rsidR="00DD5288" w:rsidRPr="00FF448B" w:rsidRDefault="00DD5288" w:rsidP="00DD5288">
      <w:pPr>
        <w:pStyle w:val="RedaliaNormal"/>
      </w:pPr>
      <w:r w:rsidRPr="00FF448B">
        <w:t>Le paiement des prestations facturées sera effectué sur le compte bancaire identifié dans la fiche Identité tiers.</w:t>
      </w:r>
    </w:p>
    <w:p w14:paraId="233E70B1" w14:textId="77777777" w:rsidR="00DD5288" w:rsidRDefault="00DD5288" w:rsidP="00DD5288">
      <w:pPr>
        <w:pStyle w:val="RedaliaNormal"/>
      </w:pPr>
      <w:r w:rsidRPr="00FF448B">
        <w:t>Le paiement est toujours fait au nom de l’émetteur de la facture ou de la demande de remboursement des frais.</w:t>
      </w:r>
    </w:p>
    <w:p w14:paraId="72206BDA" w14:textId="77777777" w:rsidR="00DD5288" w:rsidRDefault="00DD5288" w:rsidP="00AA6D33">
      <w:pPr>
        <w:pStyle w:val="RedaliaNormal"/>
      </w:pPr>
    </w:p>
    <w:p w14:paraId="6A3BDC13" w14:textId="065F6504" w:rsidR="0010386D" w:rsidRDefault="00562413">
      <w:pPr>
        <w:pStyle w:val="RedaliaTitre2"/>
      </w:pPr>
      <w:bookmarkStart w:id="68" w:name="_Toc204777432"/>
      <w:r>
        <w:t>Règlements en cas de cotraitants solidaires</w:t>
      </w:r>
      <w:bookmarkEnd w:id="66"/>
      <w:bookmarkEnd w:id="68"/>
    </w:p>
    <w:p w14:paraId="1576B3CD" w14:textId="77777777" w:rsidR="0010386D" w:rsidRDefault="00562413">
      <w:pPr>
        <w:pStyle w:val="RedaliaNormal"/>
      </w:pPr>
      <w:r>
        <w:t>En cas de cotraitance, seul le mandataire du groupement est habilité à présenter les demandes de paiement.</w:t>
      </w:r>
    </w:p>
    <w:p w14:paraId="05DC6C5C" w14:textId="77777777" w:rsidR="0010386D" w:rsidRDefault="00562413">
      <w:pPr>
        <w:pStyle w:val="RedaliaNormal"/>
      </w:pPr>
      <w:r>
        <w:t>En cas de groupement solidaire, il sera procédé à un règlement séparé de chacun des cotraitants, si la répartition des paiements est identifiée en annexe au présent Contrat.</w:t>
      </w:r>
    </w:p>
    <w:p w14:paraId="7435B154" w14:textId="77777777" w:rsidR="0010386D" w:rsidRDefault="00562413">
      <w:pPr>
        <w:pStyle w:val="RedaliaNormal"/>
      </w:pPr>
      <w:r>
        <w:t>Le mandataire du groupement indique dans chaque demande de paiement qu'il transmet au Pouvoir Adjudicateur, la répartition des paiements pour chacun des cotraitants.</w:t>
      </w:r>
    </w:p>
    <w:p w14:paraId="4AE0CE4A" w14:textId="77777777" w:rsidR="0010386D" w:rsidRDefault="00562413">
      <w:pPr>
        <w:pStyle w:val="RedaliaNormal"/>
      </w:pPr>
      <w:r>
        <w:t>L'acceptation d'un règlement à chacun des cotraitants solidaires ne saurait remettre en cause la solidarité des cotraitants.</w:t>
      </w:r>
    </w:p>
    <w:p w14:paraId="2D56C094" w14:textId="77777777" w:rsidR="0010386D" w:rsidRDefault="00562413">
      <w:pPr>
        <w:pStyle w:val="RedaliaTitre2"/>
      </w:pPr>
      <w:bookmarkStart w:id="69" w:name="_Toc180614131"/>
      <w:bookmarkStart w:id="70" w:name="_Toc204777433"/>
      <w:r>
        <w:t>Délais de paiement</w:t>
      </w:r>
      <w:bookmarkEnd w:id="69"/>
      <w:bookmarkEnd w:id="70"/>
    </w:p>
    <w:p w14:paraId="7426C37B" w14:textId="77777777" w:rsidR="0010386D" w:rsidRDefault="00562413">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0E263E19" w14:textId="77777777" w:rsidR="0010386D" w:rsidRDefault="00562413">
      <w:pPr>
        <w:pStyle w:val="RedaliaTitre2"/>
      </w:pPr>
      <w:bookmarkStart w:id="71" w:name="_Toc180614132"/>
      <w:bookmarkStart w:id="72" w:name="_Toc204777434"/>
      <w:r>
        <w:lastRenderedPageBreak/>
        <w:t>TVA</w:t>
      </w:r>
      <w:bookmarkEnd w:id="71"/>
      <w:bookmarkEnd w:id="72"/>
    </w:p>
    <w:p w14:paraId="6C28F4A9" w14:textId="77777777" w:rsidR="0010386D" w:rsidRDefault="00562413">
      <w:pPr>
        <w:pStyle w:val="RedaliaNormal"/>
      </w:pPr>
      <w:r>
        <w:t>Le présent Contrat est soumis à la Taxe sur la Valeur Ajoutée (TVA) au taux en vigueur au jour du fait générateur. Chaque terme de paiement sera assorti de la TVA.</w:t>
      </w:r>
    </w:p>
    <w:p w14:paraId="7A3EDE58" w14:textId="77777777" w:rsidR="0010386D" w:rsidRDefault="00562413">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58E4C5FC" w14:textId="77777777" w:rsidR="0010386D" w:rsidRDefault="00562413">
      <w:pPr>
        <w:pStyle w:val="RedaliaTitre2"/>
      </w:pPr>
      <w:bookmarkStart w:id="73" w:name="_Toc204777435"/>
      <w:r>
        <w:t>Intérêts moratoires</w:t>
      </w:r>
      <w:bookmarkEnd w:id="2"/>
      <w:bookmarkEnd w:id="73"/>
    </w:p>
    <w:p w14:paraId="5B8C43AA" w14:textId="77777777" w:rsidR="0010386D" w:rsidRDefault="00562413">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2F0CB8E9" w14:textId="77777777" w:rsidR="0010386D" w:rsidRDefault="00562413">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1E888E" w14:textId="77777777" w:rsidR="0010386D" w:rsidRDefault="00562413">
      <w:pPr>
        <w:pStyle w:val="RedaliaNormal"/>
      </w:pPr>
      <w:r>
        <w:t>Le montant de l'indemnité forfaitaire pour frais de recouvrement est fixé à 40 euros.</w:t>
      </w:r>
    </w:p>
    <w:p w14:paraId="2C69751F" w14:textId="00272B8B" w:rsidR="0010386D" w:rsidRDefault="00562413">
      <w:pPr>
        <w:pStyle w:val="RedaliaTitre1"/>
      </w:pPr>
      <w:bookmarkStart w:id="74" w:name="_Toc180614134"/>
      <w:bookmarkStart w:id="75" w:name="_Toc204777436"/>
      <w:r>
        <w:t>Pénalités</w:t>
      </w:r>
      <w:bookmarkEnd w:id="3"/>
      <w:bookmarkEnd w:id="74"/>
      <w:bookmarkEnd w:id="75"/>
    </w:p>
    <w:p w14:paraId="024284BA" w14:textId="600A19CD" w:rsidR="00C0602C" w:rsidRPr="00C0602C" w:rsidRDefault="00C0602C" w:rsidP="00C0602C">
      <w:pPr>
        <w:pStyle w:val="RedaliaNormal"/>
      </w:pPr>
      <w:r w:rsidRPr="00C0602C">
        <w:t xml:space="preserve">Les pénalités </w:t>
      </w:r>
      <w:r>
        <w:t xml:space="preserve">décrites ci-après </w:t>
      </w:r>
      <w:r w:rsidRPr="00C0602C">
        <w:t>sont dues de plein droit par le Titulaire du seul fait du dépassement en cause, sans mise en demeure préalable.</w:t>
      </w:r>
    </w:p>
    <w:p w14:paraId="22165D6B" w14:textId="45AC68EF" w:rsidR="00C0602C" w:rsidRPr="00C0602C" w:rsidRDefault="00C0602C" w:rsidP="00C0602C">
      <w:pPr>
        <w:pStyle w:val="RedaliaNormal"/>
      </w:pPr>
      <w:r w:rsidRPr="00C0602C">
        <w:t xml:space="preserve">Ces pénalités sont indépendantes les unes des autres et le paiement des pénalités ne saurait libérer le Titulaire de ses obligations. Les pénalités peuvent se cumuler entre elles et ne sont en aucun cas exclusives des dommages et intérêts et autres indemnités, droits et recours du groupe AFD en raison du retard et/ou de l'inexécution totale ou partielle par le Titulaire de ses obligations. </w:t>
      </w:r>
    </w:p>
    <w:p w14:paraId="79BE1B34" w14:textId="4F0AA0FF" w:rsidR="00C0602C" w:rsidRPr="00C0602C" w:rsidRDefault="00C0602C" w:rsidP="00C0602C">
      <w:pPr>
        <w:pStyle w:val="RedaliaNormal"/>
      </w:pPr>
      <w:r w:rsidRPr="00C0602C">
        <w:t>La mise en jeu du présent article n'emporte en aucun cas renonciation à invoquer l'article « Résiliation » du présent accord-cadre</w:t>
      </w:r>
    </w:p>
    <w:p w14:paraId="64BEEF51" w14:textId="40D6E6F5" w:rsidR="0010386D" w:rsidRDefault="00DD5288">
      <w:pPr>
        <w:pStyle w:val="RedaliaTitre2"/>
      </w:pPr>
      <w:bookmarkStart w:id="76" w:name="_Toc180614135"/>
      <w:bookmarkStart w:id="77" w:name="_Toc204777437"/>
      <w:r>
        <w:t>P</w:t>
      </w:r>
      <w:r w:rsidR="00562413">
        <w:t>énalités</w:t>
      </w:r>
      <w:bookmarkEnd w:id="76"/>
      <w:r>
        <w:t xml:space="preserve"> de retard</w:t>
      </w:r>
      <w:bookmarkEnd w:id="77"/>
      <w:r>
        <w:t xml:space="preserve"> </w:t>
      </w:r>
    </w:p>
    <w:p w14:paraId="55FCEBA5" w14:textId="7431F34A" w:rsidR="00C0602C" w:rsidRDefault="00562413">
      <w:pPr>
        <w:pStyle w:val="RedaliaNormal"/>
      </w:pPr>
      <w:r>
        <w:t>Par déro</w:t>
      </w:r>
      <w:r w:rsidR="00C17403">
        <w:t>gation à l’article 14 du CCAG FCS</w:t>
      </w:r>
      <w:r>
        <w:t xml:space="preserve">, il est fait application des pénalités définies dans les articles </w:t>
      </w:r>
      <w:r w:rsidR="002A544E">
        <w:t xml:space="preserve">ci-après : </w:t>
      </w:r>
    </w:p>
    <w:p w14:paraId="0BEFD417" w14:textId="0CED4994" w:rsidR="0010386D" w:rsidRDefault="002A544E" w:rsidP="00C0602C">
      <w:pPr>
        <w:pStyle w:val="RedaliaRetraitPuceniveau3"/>
      </w:pPr>
      <w:proofErr w:type="gramStart"/>
      <w:r>
        <w:t>tout</w:t>
      </w:r>
      <w:proofErr w:type="gramEnd"/>
      <w:r>
        <w:t xml:space="preserve"> retard d’exécution qui n’aurait pas été expressément approuvé par l’AFD pourra donner lieu à des pénalités de retard à la charge du Titulaire d’un montant </w:t>
      </w:r>
      <w:r w:rsidR="00160586">
        <w:t>de deux euros hors taxe (2</w:t>
      </w:r>
      <w:r>
        <w:t>00 € HT) par jour de retard calendaire, sans mise en demeure</w:t>
      </w:r>
      <w:r w:rsidR="00160586">
        <w:t xml:space="preserve"> entre autres, la non présentation de l’intérimaire </w:t>
      </w:r>
      <w:r w:rsidR="00160586" w:rsidRPr="00160586">
        <w:t>à la date fixée pour le démarrage de sa mission (pénalité par jour)</w:t>
      </w:r>
      <w:r w:rsidR="00C0602C">
        <w:t xml:space="preserve"> ; </w:t>
      </w:r>
    </w:p>
    <w:p w14:paraId="27EF8006" w14:textId="3E7DFC3D" w:rsidR="00C0602C" w:rsidRDefault="00C0602C" w:rsidP="00C0602C">
      <w:pPr>
        <w:pStyle w:val="RedaliaRetraitPuceniveau3"/>
      </w:pPr>
      <w:r>
        <w:t>En cas de retard dans la remise des livrables (</w:t>
      </w:r>
      <w:proofErr w:type="spellStart"/>
      <w:r>
        <w:t>reporting</w:t>
      </w:r>
      <w:proofErr w:type="spellEnd"/>
      <w:r>
        <w:t xml:space="preserve"> trimestriel, bilan annuel</w:t>
      </w:r>
      <w:proofErr w:type="gramStart"/>
      <w:r>
        <w:t xml:space="preserve"> ..</w:t>
      </w:r>
      <w:proofErr w:type="gramEnd"/>
      <w:r>
        <w:t>), il sera appliqué une pénalité de 100 € par jour de retard ;</w:t>
      </w:r>
      <w:r w:rsidR="00654FD5">
        <w:t xml:space="preserve"> le paiement de cette pénalité ne dispense pas le prestataire de produire les </w:t>
      </w:r>
      <w:proofErr w:type="spellStart"/>
      <w:r w:rsidR="00654FD5">
        <w:t>reporting</w:t>
      </w:r>
      <w:proofErr w:type="spellEnd"/>
      <w:r w:rsidR="00654FD5">
        <w:t>.</w:t>
      </w:r>
    </w:p>
    <w:p w14:paraId="13FDE4CE" w14:textId="3D54DC45" w:rsidR="00C0602C" w:rsidRDefault="00C0602C" w:rsidP="00C0602C">
      <w:pPr>
        <w:pStyle w:val="RedaliaRetraitPuceniveau3"/>
      </w:pPr>
      <w:r>
        <w:t>En cas d'absence injustifiée à une réunion, il sera appliqué une pénalité forfaitaire de 150 €.</w:t>
      </w:r>
    </w:p>
    <w:p w14:paraId="03FC9FA9" w14:textId="77777777" w:rsidR="00DD5288" w:rsidRDefault="00DD5288" w:rsidP="00DD5288">
      <w:pPr>
        <w:pStyle w:val="RedaliaNormal"/>
      </w:pPr>
      <w:r>
        <w:t>Par dérogation à l’article 14.1.2 du CCAG FCS, le montant total des pénalités de retard pourra excéder 10% du montant total HT de l'accord-cadre, de la tranche considérée ou du bon de commande.</w:t>
      </w:r>
    </w:p>
    <w:p w14:paraId="38739A1C" w14:textId="78C9F264" w:rsidR="0010386D" w:rsidRDefault="00DD5288">
      <w:pPr>
        <w:pStyle w:val="RedaliaNormal"/>
      </w:pPr>
      <w:r>
        <w:t>Par dérogation à l’article 14.1.3 du CCAG FCS, le titulaire ne sera pas exonéré des pénalités de retard dont le montant total ne dépasse pas 1000 € HT pour l’ensemble de l'accord-cadre.</w:t>
      </w:r>
    </w:p>
    <w:p w14:paraId="3BC6011A" w14:textId="365441EC" w:rsidR="0010386D" w:rsidRDefault="0010386D">
      <w:pPr>
        <w:pStyle w:val="RedaliaNormal"/>
      </w:pPr>
    </w:p>
    <w:p w14:paraId="36251970" w14:textId="77777777" w:rsidR="0010386D" w:rsidRDefault="00562413">
      <w:pPr>
        <w:pStyle w:val="RedaliaTitre2"/>
      </w:pPr>
      <w:bookmarkStart w:id="78" w:name="_Toc180614137"/>
      <w:bookmarkStart w:id="79" w:name="_Toc204777438"/>
      <w:r>
        <w:lastRenderedPageBreak/>
        <w:t>Autres pénalités</w:t>
      </w:r>
      <w:bookmarkEnd w:id="78"/>
      <w:bookmarkEnd w:id="79"/>
    </w:p>
    <w:p w14:paraId="484DB31B" w14:textId="77777777" w:rsidR="0010386D" w:rsidRDefault="00562413">
      <w:pPr>
        <w:pStyle w:val="RedaliaTitre3"/>
      </w:pPr>
      <w:r>
        <w:t>Pénalités pour violation des obligations de sécurité ou de confidentialité</w:t>
      </w:r>
    </w:p>
    <w:p w14:paraId="67DCEF58" w14:textId="77777777" w:rsidR="0010386D" w:rsidRDefault="00562413">
      <w:pPr>
        <w:pStyle w:val="RedaliaNormal"/>
      </w:pPr>
      <w:r>
        <w:t>L'obligation de confidentialité est une obligation essentielle du présent Contrat.</w:t>
      </w:r>
    </w:p>
    <w:p w14:paraId="21D6E953" w14:textId="44C80F0E" w:rsidR="0010386D" w:rsidRDefault="00562413">
      <w:pPr>
        <w:pStyle w:val="RedaliaNormal"/>
      </w:pPr>
      <w:r>
        <w:t>La violation des mesures de sécurité ou de l'obligation de confidentialité é</w:t>
      </w:r>
      <w:r w:rsidR="00B10E0E">
        <w:t>noncées à l’article 5 du CCAG-FCS</w:t>
      </w:r>
      <w:r>
        <w:t xml:space="preserve"> est de nature notamment à entraîner la résiliation du présent Contrat pour faute grave</w:t>
      </w:r>
      <w:r w:rsidR="00B10E0E">
        <w:t xml:space="preserve"> dans les termes de l’article 41 du CCAG-FCS</w:t>
      </w:r>
      <w:r>
        <w:t xml:space="preserve"> et expose le Titulaire aux pénalités suivantes </w:t>
      </w:r>
      <w:r w:rsidR="00B10E0E">
        <w:t>(par dérogation à l’article 14 du CCAG-FCS</w:t>
      </w:r>
      <w:r>
        <w:t>) :</w:t>
      </w:r>
    </w:p>
    <w:p w14:paraId="4CC1CD46" w14:textId="77777777" w:rsidR="0010386D" w:rsidRDefault="00562413">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41ECD224" w14:textId="77777777" w:rsidR="0010386D" w:rsidRDefault="00562413">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5469582" w14:textId="77777777" w:rsidR="0010386D" w:rsidRDefault="00562413">
      <w:pPr>
        <w:pStyle w:val="RedaliaTitre3"/>
      </w:pPr>
      <w:r>
        <w:t>Pénalités pour exécution aux frais et risques</w:t>
      </w:r>
    </w:p>
    <w:p w14:paraId="6FE25B50" w14:textId="351F1373" w:rsidR="0010386D" w:rsidRDefault="00562413">
      <w:pPr>
        <w:pStyle w:val="RedaliaNormal"/>
      </w:pPr>
      <w:r>
        <w:t>Le pouvoir Adjudicateur peut faire procéder par un tiers à l'exécution de tout ou partie des prestations prévues par le marché, aux frais et risques du titulaire dan</w:t>
      </w:r>
      <w:r w:rsidR="00C0602C">
        <w:t>s les conditions de l’article 36 du CCAG-FCS</w:t>
      </w:r>
      <w:r>
        <w:t>.</w:t>
      </w:r>
    </w:p>
    <w:p w14:paraId="6FA4CC1A" w14:textId="2A106353" w:rsidR="000E4067" w:rsidRDefault="006E1605" w:rsidP="006E1605">
      <w:pPr>
        <w:widowControl/>
        <w:tabs>
          <w:tab w:val="left" w:pos="5745"/>
        </w:tabs>
        <w:suppressAutoHyphens w:val="0"/>
        <w:autoSpaceDE w:val="0"/>
        <w:adjustRightInd w:val="0"/>
        <w:textAlignment w:val="auto"/>
        <w:rPr>
          <w:rFonts w:ascii="CIDFont+F1" w:eastAsia="Times New Roman" w:hAnsi="CIDFont+F1" w:cs="CIDFont+F1"/>
          <w:color w:val="000000"/>
          <w:sz w:val="20"/>
        </w:rPr>
      </w:pPr>
      <w:r>
        <w:rPr>
          <w:rFonts w:ascii="CIDFont+F1" w:eastAsia="Times New Roman" w:hAnsi="CIDFont+F1" w:cs="CIDFont+F1"/>
          <w:color w:val="000000"/>
          <w:sz w:val="20"/>
        </w:rPr>
        <w:tab/>
        <w:t xml:space="preserve"> </w:t>
      </w:r>
    </w:p>
    <w:p w14:paraId="68A7E8D2" w14:textId="7A8B442D" w:rsidR="006E1605" w:rsidRPr="001F559B" w:rsidRDefault="009525B5" w:rsidP="006E1605">
      <w:pPr>
        <w:pStyle w:val="RedaliaTitre3"/>
      </w:pPr>
      <w:r w:rsidRPr="001F559B">
        <w:t>Autres pénalités</w:t>
      </w:r>
    </w:p>
    <w:p w14:paraId="24A1CC52" w14:textId="4DECC9EB" w:rsidR="006E1605" w:rsidRPr="001F559B" w:rsidRDefault="006E1605" w:rsidP="001F559B">
      <w:pPr>
        <w:widowControl/>
        <w:tabs>
          <w:tab w:val="left" w:pos="5745"/>
        </w:tabs>
        <w:suppressAutoHyphens w:val="0"/>
        <w:autoSpaceDE w:val="0"/>
        <w:adjustRightInd w:val="0"/>
        <w:textAlignment w:val="auto"/>
      </w:pPr>
      <w:r w:rsidRPr="001F559B">
        <w:t>En cas de non-application des évaluations comportementales préalabl</w:t>
      </w:r>
      <w:r w:rsidR="009525B5" w:rsidRPr="001F559B">
        <w:t>ement prévues pour un candidat l</w:t>
      </w:r>
      <w:r w:rsidRPr="001F559B">
        <w:t>e prestataire s’engage à faire passer l’évaluation concernée dans un délai de 5 jours ouvrés à compter de l’information reçue de l’</w:t>
      </w:r>
      <w:r w:rsidR="009525B5" w:rsidRPr="001F559B">
        <w:t xml:space="preserve">AFD de leur </w:t>
      </w:r>
      <w:proofErr w:type="spellStart"/>
      <w:r w:rsidR="009525B5" w:rsidRPr="001F559B">
        <w:t>non exécution</w:t>
      </w:r>
      <w:proofErr w:type="spellEnd"/>
      <w:r w:rsidRPr="001F559B">
        <w:t>.</w:t>
      </w:r>
    </w:p>
    <w:p w14:paraId="6E281AB0" w14:textId="77777777" w:rsidR="006E1605" w:rsidRPr="001F559B" w:rsidRDefault="006E1605" w:rsidP="001F559B">
      <w:pPr>
        <w:widowControl/>
        <w:tabs>
          <w:tab w:val="left" w:pos="5745"/>
        </w:tabs>
        <w:suppressAutoHyphens w:val="0"/>
        <w:autoSpaceDE w:val="0"/>
        <w:adjustRightInd w:val="0"/>
        <w:textAlignment w:val="auto"/>
      </w:pPr>
      <w:r w:rsidRPr="001F559B">
        <w:t>En cas de refus du candidat de passer l’évaluation, le prestataire devra proposer un nouveau profil conforme dans un délai de 5 jours ouvrés.</w:t>
      </w:r>
    </w:p>
    <w:p w14:paraId="73AD0DF6" w14:textId="77777777" w:rsidR="009525B5" w:rsidRPr="001F559B" w:rsidRDefault="009525B5" w:rsidP="009525B5">
      <w:pPr>
        <w:widowControl/>
        <w:tabs>
          <w:tab w:val="left" w:pos="5745"/>
        </w:tabs>
        <w:suppressAutoHyphens w:val="0"/>
        <w:autoSpaceDE w:val="0"/>
        <w:adjustRightInd w:val="0"/>
        <w:ind w:left="720"/>
        <w:textAlignment w:val="auto"/>
        <w:rPr>
          <w:rFonts w:ascii="CIDFont+F1" w:eastAsia="Times New Roman" w:hAnsi="CIDFont+F1" w:cs="CIDFont+F1"/>
          <w:color w:val="000000"/>
          <w:sz w:val="20"/>
        </w:rPr>
      </w:pPr>
    </w:p>
    <w:p w14:paraId="1394C06C" w14:textId="7E1EE93F" w:rsidR="006E1605" w:rsidRPr="001F559B" w:rsidRDefault="006E1605" w:rsidP="001F559B">
      <w:pPr>
        <w:widowControl/>
        <w:tabs>
          <w:tab w:val="left" w:pos="5745"/>
        </w:tabs>
        <w:suppressAutoHyphens w:val="0"/>
        <w:autoSpaceDE w:val="0"/>
        <w:adjustRightInd w:val="0"/>
        <w:textAlignment w:val="auto"/>
        <w:rPr>
          <w:rFonts w:ascii="CIDFont+F1" w:eastAsia="Times New Roman" w:hAnsi="CIDFont+F1" w:cs="CIDFont+F1"/>
          <w:color w:val="000000"/>
          <w:sz w:val="20"/>
        </w:rPr>
      </w:pPr>
      <w:r w:rsidRPr="001F559B">
        <w:rPr>
          <w:rFonts w:ascii="CIDFont+F1" w:eastAsia="Times New Roman" w:hAnsi="CIDFont+F1" w:cs="CIDFont+F1"/>
          <w:color w:val="000000"/>
          <w:sz w:val="20"/>
        </w:rPr>
        <w:t xml:space="preserve">En cas </w:t>
      </w:r>
      <w:r w:rsidRPr="001F559B">
        <w:rPr>
          <w:rFonts w:ascii="CIDFont+F1" w:eastAsia="Times New Roman" w:hAnsi="CIDFont+F1" w:cs="CIDFont+F1"/>
          <w:b/>
          <w:bCs/>
          <w:color w:val="000000"/>
          <w:sz w:val="20"/>
        </w:rPr>
        <w:t>d'absence de proposition de remplacement dans ce délai</w:t>
      </w:r>
      <w:r w:rsidRPr="001F559B">
        <w:rPr>
          <w:rFonts w:ascii="CIDFont+F1" w:eastAsia="Times New Roman" w:hAnsi="CIDFont+F1" w:cs="CIDFont+F1"/>
          <w:color w:val="000000"/>
          <w:sz w:val="20"/>
        </w:rPr>
        <w:t xml:space="preserve">, ou de </w:t>
      </w:r>
      <w:r w:rsidRPr="001F559B">
        <w:rPr>
          <w:rFonts w:ascii="CIDFont+F1" w:eastAsia="Times New Roman" w:hAnsi="CIDFont+F1" w:cs="CIDFont+F1"/>
          <w:b/>
          <w:bCs/>
          <w:color w:val="000000"/>
          <w:sz w:val="20"/>
        </w:rPr>
        <w:t>répétition avérée de manquements (≥ 3 manquements sur une période de 6 mois)</w:t>
      </w:r>
      <w:r w:rsidR="00FF448B" w:rsidRPr="001F559B">
        <w:rPr>
          <w:rFonts w:ascii="CIDFont+F1" w:eastAsia="Times New Roman" w:hAnsi="CIDFont+F1" w:cs="CIDFont+F1"/>
          <w:color w:val="000000"/>
          <w:sz w:val="20"/>
        </w:rPr>
        <w:t>, le pouvoir adjudicateur</w:t>
      </w:r>
      <w:r w:rsidRPr="001F559B">
        <w:rPr>
          <w:rFonts w:ascii="CIDFont+F1" w:eastAsia="Times New Roman" w:hAnsi="CIDFont+F1" w:cs="CIDFont+F1"/>
          <w:color w:val="000000"/>
          <w:sz w:val="20"/>
        </w:rPr>
        <w:t xml:space="preserve"> se réserve le droit :</w:t>
      </w:r>
    </w:p>
    <w:p w14:paraId="4CA6AF73" w14:textId="504660ED" w:rsidR="006E1605" w:rsidRPr="001F559B" w:rsidRDefault="006E1605" w:rsidP="001F559B">
      <w:pPr>
        <w:widowControl/>
        <w:numPr>
          <w:ilvl w:val="1"/>
          <w:numId w:val="32"/>
        </w:numPr>
        <w:tabs>
          <w:tab w:val="left" w:pos="5745"/>
        </w:tabs>
        <w:suppressAutoHyphens w:val="0"/>
        <w:autoSpaceDE w:val="0"/>
        <w:adjustRightInd w:val="0"/>
        <w:ind w:left="0" w:firstLine="0"/>
        <w:textAlignment w:val="auto"/>
        <w:rPr>
          <w:rFonts w:ascii="CIDFont+F1" w:eastAsia="Times New Roman" w:hAnsi="CIDFont+F1" w:cs="CIDFont+F1"/>
          <w:color w:val="000000"/>
          <w:sz w:val="20"/>
        </w:rPr>
      </w:pPr>
      <w:proofErr w:type="gramStart"/>
      <w:r w:rsidRPr="001F559B">
        <w:rPr>
          <w:rFonts w:ascii="CIDFont+F1" w:eastAsia="Times New Roman" w:hAnsi="CIDFont+F1" w:cs="CIDFont+F1"/>
          <w:color w:val="000000"/>
          <w:sz w:val="20"/>
        </w:rPr>
        <w:t>d’</w:t>
      </w:r>
      <w:r w:rsidRPr="001F559B">
        <w:rPr>
          <w:rFonts w:ascii="CIDFont+F1" w:eastAsia="Times New Roman" w:hAnsi="CIDFont+F1" w:cs="CIDFont+F1"/>
          <w:b/>
          <w:bCs/>
          <w:color w:val="000000"/>
          <w:sz w:val="20"/>
        </w:rPr>
        <w:t>adresser</w:t>
      </w:r>
      <w:proofErr w:type="gramEnd"/>
      <w:r w:rsidRPr="001F559B">
        <w:rPr>
          <w:rFonts w:ascii="CIDFont+F1" w:eastAsia="Times New Roman" w:hAnsi="CIDFont+F1" w:cs="CIDFont+F1"/>
          <w:b/>
          <w:bCs/>
          <w:color w:val="000000"/>
          <w:sz w:val="20"/>
        </w:rPr>
        <w:t xml:space="preserve"> un rappel formel</w:t>
      </w:r>
      <w:r w:rsidRPr="001F559B">
        <w:rPr>
          <w:rFonts w:ascii="CIDFont+F1" w:eastAsia="Times New Roman" w:hAnsi="CIDFont+F1" w:cs="CIDFont+F1"/>
          <w:color w:val="000000"/>
          <w:sz w:val="20"/>
        </w:rPr>
        <w:t xml:space="preserve"> au prestataire concerné ;</w:t>
      </w:r>
    </w:p>
    <w:p w14:paraId="37013ACA" w14:textId="2503B78F" w:rsidR="00FF448B" w:rsidRPr="001F559B" w:rsidRDefault="002E1283" w:rsidP="001F559B">
      <w:pPr>
        <w:widowControl/>
        <w:numPr>
          <w:ilvl w:val="1"/>
          <w:numId w:val="32"/>
        </w:numPr>
        <w:tabs>
          <w:tab w:val="left" w:pos="5745"/>
        </w:tabs>
        <w:suppressAutoHyphens w:val="0"/>
        <w:autoSpaceDE w:val="0"/>
        <w:adjustRightInd w:val="0"/>
        <w:ind w:left="0" w:firstLine="0"/>
        <w:textAlignment w:val="auto"/>
        <w:rPr>
          <w:rFonts w:ascii="CIDFont+F1" w:eastAsia="Times New Roman" w:hAnsi="CIDFont+F1" w:cs="CIDFont+F1"/>
          <w:color w:val="000000"/>
          <w:sz w:val="20"/>
        </w:rPr>
      </w:pPr>
      <w:r w:rsidRPr="001F559B">
        <w:rPr>
          <w:rFonts w:ascii="CIDFont+F1" w:eastAsia="Times New Roman" w:hAnsi="CIDFont+F1" w:cs="CIDFont+F1"/>
          <w:color w:val="000000"/>
          <w:sz w:val="20"/>
        </w:rPr>
        <w:t>En cas de manquements répétés, et après convocation à un entretien contradictoire avec la DRH, le prestataire pourra faire l’ob</w:t>
      </w:r>
      <w:r w:rsidR="001F559B" w:rsidRPr="001F559B">
        <w:rPr>
          <w:rFonts w:ascii="CIDFont+F1" w:eastAsia="Times New Roman" w:hAnsi="CIDFont+F1" w:cs="CIDFont+F1"/>
          <w:color w:val="000000"/>
          <w:sz w:val="20"/>
        </w:rPr>
        <w:t>jet d’un déclassement</w:t>
      </w:r>
      <w:r w:rsidRPr="001F559B">
        <w:rPr>
          <w:rFonts w:ascii="CIDFont+F1" w:eastAsia="Times New Roman" w:hAnsi="CIDFont+F1" w:cs="CIDFont+F1"/>
          <w:color w:val="000000"/>
          <w:sz w:val="20"/>
        </w:rPr>
        <w:t xml:space="preserve"> et ne plus être considéré comme prioritaire ni obligatoire dans la liste des fournisseurs à consulter pour les futures demandes.</w:t>
      </w:r>
    </w:p>
    <w:p w14:paraId="66DFB92F" w14:textId="450E29AC" w:rsidR="006E1605" w:rsidRPr="001F559B" w:rsidRDefault="006E1605" w:rsidP="006E1605">
      <w:pPr>
        <w:widowControl/>
        <w:tabs>
          <w:tab w:val="left" w:pos="5745"/>
        </w:tabs>
        <w:suppressAutoHyphens w:val="0"/>
        <w:autoSpaceDE w:val="0"/>
        <w:adjustRightInd w:val="0"/>
        <w:textAlignment w:val="auto"/>
        <w:rPr>
          <w:rFonts w:ascii="CIDFont+F1" w:eastAsia="Times New Roman" w:hAnsi="CIDFont+F1" w:cs="CIDFont+F1"/>
          <w:color w:val="000000"/>
          <w:sz w:val="20"/>
        </w:rPr>
      </w:pPr>
    </w:p>
    <w:p w14:paraId="333605C4" w14:textId="18CCD207" w:rsidR="000E4067" w:rsidRPr="001F559B" w:rsidRDefault="000E4067" w:rsidP="000E4067">
      <w:pPr>
        <w:pStyle w:val="RedaliaTitre1"/>
      </w:pPr>
      <w:bookmarkStart w:id="80" w:name="_Toc204777439"/>
      <w:r w:rsidRPr="001F559B">
        <w:t>Constatation de l’exécution des prestations</w:t>
      </w:r>
      <w:bookmarkEnd w:id="80"/>
    </w:p>
    <w:p w14:paraId="13448F40" w14:textId="77777777" w:rsidR="000E4067" w:rsidRDefault="000E4067" w:rsidP="000E4067">
      <w:pPr>
        <w:pStyle w:val="RedaliaNormal"/>
      </w:pPr>
      <w:r>
        <w:t>La réalisation de chaque commande fait l’objet de vérifications et décisions distinctes.</w:t>
      </w:r>
    </w:p>
    <w:p w14:paraId="48384239" w14:textId="77777777" w:rsidR="000E4067" w:rsidRDefault="000E4067" w:rsidP="000E4067">
      <w:pPr>
        <w:pStyle w:val="RedaliaTitre2"/>
      </w:pPr>
      <w:bookmarkStart w:id="81" w:name="__RefHeading___Toc18006_1362259836"/>
      <w:bookmarkStart w:id="82" w:name="_Toc204777440"/>
      <w:r>
        <w:t>Opérations de vérification et décisions</w:t>
      </w:r>
      <w:bookmarkEnd w:id="81"/>
      <w:bookmarkEnd w:id="82"/>
    </w:p>
    <w:p w14:paraId="3151527C" w14:textId="77777777" w:rsidR="000E4067" w:rsidRDefault="000E4067" w:rsidP="000E4067">
      <w:pPr>
        <w:pStyle w:val="RedaliaNormal"/>
      </w:pPr>
      <w:r>
        <w:t>Les opérations de vérifications quantitatives et qualitatives sont effectuées conformément aux dispositions des articles 27, 28 et 29 du CCAG FCS.</w:t>
      </w:r>
    </w:p>
    <w:p w14:paraId="17D6275B" w14:textId="77777777" w:rsidR="000E4067" w:rsidRDefault="000E4067" w:rsidP="000E4067">
      <w:pPr>
        <w:pStyle w:val="RedaliaNormal"/>
      </w:pPr>
      <w:r>
        <w:t>Concernant le moment des vérifications ; il sera fait application de l'article 28.1 du CCAG FCS.</w:t>
      </w:r>
    </w:p>
    <w:p w14:paraId="0DB08C67" w14:textId="77777777" w:rsidR="000E4067" w:rsidRDefault="000E4067" w:rsidP="000E4067">
      <w:pPr>
        <w:pStyle w:val="RedaliaTitre2"/>
      </w:pPr>
      <w:bookmarkStart w:id="83" w:name="__RefHeading___Toc18008_1362259836"/>
      <w:bookmarkStart w:id="84" w:name="_Toc204777441"/>
      <w:r>
        <w:t>Admission, ajournement, réfaction et rejet</w:t>
      </w:r>
      <w:bookmarkEnd w:id="83"/>
      <w:bookmarkEnd w:id="84"/>
    </w:p>
    <w:p w14:paraId="490703B0" w14:textId="788F22F3" w:rsidR="000E4067" w:rsidRDefault="000E4067" w:rsidP="000E4067">
      <w:pPr>
        <w:pStyle w:val="RedaliaNormal"/>
      </w:pPr>
      <w:r>
        <w:t>L’admission (et l’éventuel ajournement, réfaction et rejet) sera prononcée par l’acheteur conformément aux dispositions de l'article 30 du CCAG FCS.</w:t>
      </w:r>
    </w:p>
    <w:p w14:paraId="263CB0B3" w14:textId="572B5F7D" w:rsidR="00B31A77" w:rsidRDefault="00B31A77" w:rsidP="000E4067">
      <w:pPr>
        <w:pStyle w:val="RedaliaNormal"/>
      </w:pPr>
    </w:p>
    <w:p w14:paraId="50984046" w14:textId="0B0BF6F9" w:rsidR="005554F6" w:rsidRDefault="005554F6" w:rsidP="005554F6">
      <w:pPr>
        <w:pStyle w:val="RedaliaTitre1"/>
      </w:pPr>
      <w:bookmarkStart w:id="85" w:name="_Toc204777442"/>
      <w:r>
        <w:t>Pilotage et suite d’exécution</w:t>
      </w:r>
      <w:bookmarkEnd w:id="85"/>
    </w:p>
    <w:p w14:paraId="650E672D" w14:textId="78A82DC4" w:rsidR="005554F6" w:rsidRPr="005554F6" w:rsidRDefault="005554F6" w:rsidP="005554F6">
      <w:pPr>
        <w:pStyle w:val="RedaliaTitre1"/>
        <w:numPr>
          <w:ilvl w:val="0"/>
          <w:numId w:val="0"/>
        </w:numPr>
        <w:jc w:val="both"/>
        <w:rPr>
          <w:b w:val="0"/>
          <w:sz w:val="22"/>
        </w:rPr>
      </w:pPr>
      <w:bookmarkStart w:id="86" w:name="_Toc204777443"/>
      <w:r>
        <w:rPr>
          <w:b w:val="0"/>
          <w:sz w:val="22"/>
        </w:rPr>
        <w:t>Pour favoriser la bonne exécution de la prestation, il est demandé expressément dans la constitution de l’équipe à minima l’identification d’un interlocuteur dédié chez le prestataire</w:t>
      </w:r>
      <w:bookmarkEnd w:id="86"/>
    </w:p>
    <w:p w14:paraId="37A56E43" w14:textId="77777777" w:rsidR="00B31A77" w:rsidRDefault="00B31A77" w:rsidP="00B31A77">
      <w:pPr>
        <w:pStyle w:val="RedaliaTitre1"/>
      </w:pPr>
      <w:bookmarkStart w:id="87" w:name="_Toc194503933"/>
      <w:bookmarkStart w:id="88" w:name="_Toc204777444"/>
      <w:r>
        <w:t>Suivi d’exécution de l’accord-cadre COPIL</w:t>
      </w:r>
      <w:bookmarkEnd w:id="87"/>
      <w:bookmarkEnd w:id="88"/>
    </w:p>
    <w:p w14:paraId="6083C1E7" w14:textId="77777777" w:rsidR="00B31A77" w:rsidRDefault="00B31A77" w:rsidP="00B31A77">
      <w:pPr>
        <w:pStyle w:val="RedaliaTitre2"/>
      </w:pPr>
      <w:bookmarkStart w:id="89" w:name="_Toc194503934"/>
      <w:bookmarkStart w:id="90" w:name="_Toc204777445"/>
      <w:r>
        <w:t>Constitution</w:t>
      </w:r>
      <w:bookmarkEnd w:id="89"/>
      <w:bookmarkEnd w:id="90"/>
      <w:r>
        <w:t xml:space="preserve"> </w:t>
      </w:r>
    </w:p>
    <w:p w14:paraId="39B29249" w14:textId="77777777" w:rsidR="00B31A77" w:rsidRDefault="00B31A77" w:rsidP="00B31A77">
      <w:pPr>
        <w:pStyle w:val="RedaliaNormal"/>
      </w:pPr>
      <w:r w:rsidRPr="00E97C2F">
        <w:t>Sont membres de plein droit du Comité de Pilotage du marché :</w:t>
      </w:r>
    </w:p>
    <w:p w14:paraId="7253E36C" w14:textId="77777777" w:rsidR="00E9728F" w:rsidRDefault="00B31A77" w:rsidP="00B31A77">
      <w:pPr>
        <w:pStyle w:val="RedaliaNormal"/>
      </w:pPr>
      <w:r w:rsidRPr="00EB0E73">
        <w:t>Pour l’AFD</w:t>
      </w:r>
      <w:r>
        <w:t>-PROPARCO</w:t>
      </w:r>
      <w:r w:rsidRPr="00EB0E73">
        <w:t> :</w:t>
      </w:r>
    </w:p>
    <w:p w14:paraId="6F706CAB" w14:textId="649A7B06" w:rsidR="00B31A77" w:rsidRDefault="00E9728F" w:rsidP="00B31A77">
      <w:pPr>
        <w:pStyle w:val="RedaliaNormal"/>
      </w:pPr>
      <w:r>
        <w:t xml:space="preserve">- </w:t>
      </w:r>
      <w:r w:rsidR="00B31A77">
        <w:t>Le responsable de la division Recrutement Mobilité et Carrière</w:t>
      </w:r>
    </w:p>
    <w:p w14:paraId="4DD934F8" w14:textId="4AC7F081" w:rsidR="00B31A77" w:rsidRDefault="00B31A77" w:rsidP="00B31A77">
      <w:pPr>
        <w:pStyle w:val="RedaliaNormal"/>
      </w:pPr>
      <w:r>
        <w:t xml:space="preserve">- Le responsable adjoint </w:t>
      </w:r>
      <w:r w:rsidRPr="00B31A77">
        <w:t>de la division Recrutement Mobilité et Carrière</w:t>
      </w:r>
    </w:p>
    <w:p w14:paraId="736271BB" w14:textId="4E2105F7" w:rsidR="00B31A77" w:rsidRDefault="00B31A77" w:rsidP="00B31A77">
      <w:pPr>
        <w:pStyle w:val="RedaliaNormal"/>
      </w:pPr>
      <w:r>
        <w:t xml:space="preserve">- Le chargé d’appui recrutement et carrière </w:t>
      </w:r>
    </w:p>
    <w:p w14:paraId="63EEC6C5" w14:textId="528292E4" w:rsidR="001A7B44" w:rsidRDefault="001A7B44" w:rsidP="00B31A77">
      <w:pPr>
        <w:pStyle w:val="RedaliaNormal"/>
      </w:pPr>
      <w:r>
        <w:t>- Le chargé de mission diversité/Inclusion</w:t>
      </w:r>
    </w:p>
    <w:p w14:paraId="123F837F" w14:textId="36B86D6A" w:rsidR="00E9728F" w:rsidRDefault="00E9728F" w:rsidP="00B31A77">
      <w:pPr>
        <w:pStyle w:val="RedaliaNormal"/>
      </w:pPr>
      <w:r>
        <w:t>- L’acheteur</w:t>
      </w:r>
    </w:p>
    <w:p w14:paraId="33BD2A3C" w14:textId="77777777" w:rsidR="00B31A77" w:rsidRPr="00F603BB" w:rsidRDefault="00B31A77" w:rsidP="00B31A77">
      <w:pPr>
        <w:pStyle w:val="RedaliaNormal"/>
      </w:pPr>
    </w:p>
    <w:p w14:paraId="6A3E6A17" w14:textId="27631626" w:rsidR="00B31A77" w:rsidRDefault="00B31A77" w:rsidP="00B31A77">
      <w:pPr>
        <w:pStyle w:val="RdaliaRetraitniveau1"/>
        <w:numPr>
          <w:ilvl w:val="0"/>
          <w:numId w:val="0"/>
        </w:numPr>
        <w:ind w:left="720"/>
        <w:rPr>
          <w:rFonts w:eastAsia="Times New Roman" w:cs="Arial"/>
          <w:bCs/>
        </w:rPr>
      </w:pPr>
      <w:r>
        <w:t>Et t</w:t>
      </w:r>
      <w:r w:rsidRPr="00EB0E73">
        <w:t>oute</w:t>
      </w:r>
      <w:r w:rsidRPr="00EB0E73">
        <w:rPr>
          <w:rFonts w:eastAsia="Times New Roman" w:cs="Arial"/>
          <w:bCs/>
        </w:rPr>
        <w:t xml:space="preserve"> personne jugée utile, compte tenu de l'ordre du jour.</w:t>
      </w:r>
    </w:p>
    <w:p w14:paraId="1F5566B1" w14:textId="48FC3E62" w:rsidR="00E9728F" w:rsidRDefault="00E9728F" w:rsidP="00E9728F">
      <w:pPr>
        <w:pStyle w:val="RdaliaRetraitniveau1"/>
        <w:numPr>
          <w:ilvl w:val="0"/>
          <w:numId w:val="0"/>
        </w:numPr>
        <w:rPr>
          <w:rFonts w:eastAsia="Times New Roman" w:cs="Arial"/>
          <w:bCs/>
        </w:rPr>
      </w:pPr>
    </w:p>
    <w:p w14:paraId="0FF22433" w14:textId="70EE9D90" w:rsidR="00E9728F" w:rsidRDefault="00E9728F" w:rsidP="00E9728F">
      <w:pPr>
        <w:pStyle w:val="RdaliaRetraitniveau1"/>
        <w:numPr>
          <w:ilvl w:val="0"/>
          <w:numId w:val="0"/>
        </w:numPr>
        <w:rPr>
          <w:rFonts w:eastAsia="Times New Roman" w:cs="Arial"/>
          <w:bCs/>
        </w:rPr>
      </w:pPr>
      <w:r>
        <w:rPr>
          <w:rFonts w:eastAsia="Times New Roman" w:cs="Arial"/>
          <w:bCs/>
        </w:rPr>
        <w:t>Pour Expertise France :</w:t>
      </w:r>
    </w:p>
    <w:p w14:paraId="0D1FA037" w14:textId="63808B42" w:rsidR="00E9728F" w:rsidRDefault="001A7B44" w:rsidP="00E9728F">
      <w:pPr>
        <w:pStyle w:val="RedaliaRetraitPuceniveau3"/>
        <w:numPr>
          <w:ilvl w:val="0"/>
          <w:numId w:val="0"/>
        </w:numPr>
      </w:pPr>
      <w:r>
        <w:t>-Le directeur</w:t>
      </w:r>
      <w:r w:rsidR="00E9728F">
        <w:t xml:space="preserve"> développement et performance RH</w:t>
      </w:r>
    </w:p>
    <w:p w14:paraId="7A7A3798" w14:textId="701B8512" w:rsidR="00E9728F" w:rsidRDefault="001A7B44" w:rsidP="00E9728F">
      <w:pPr>
        <w:pStyle w:val="RedaliaRetraitPuceniveau3"/>
        <w:numPr>
          <w:ilvl w:val="0"/>
          <w:numId w:val="0"/>
        </w:numPr>
      </w:pPr>
      <w:r>
        <w:t>- Le</w:t>
      </w:r>
      <w:r w:rsidR="00E9728F">
        <w:t xml:space="preserve"> responsable recrutement</w:t>
      </w:r>
    </w:p>
    <w:p w14:paraId="4F2E26AC" w14:textId="33A68498" w:rsidR="00E9728F" w:rsidRDefault="00E9728F" w:rsidP="00E9728F">
      <w:pPr>
        <w:pStyle w:val="RedaliaRetraitPuceniveau3"/>
        <w:numPr>
          <w:ilvl w:val="0"/>
          <w:numId w:val="0"/>
        </w:numPr>
      </w:pPr>
      <w:r>
        <w:t>- L’acheteur</w:t>
      </w:r>
    </w:p>
    <w:p w14:paraId="3CA86050" w14:textId="77777777" w:rsidR="00E9728F" w:rsidRDefault="00E9728F" w:rsidP="00E9728F">
      <w:pPr>
        <w:pStyle w:val="RdaliaRetraitniveau1"/>
        <w:numPr>
          <w:ilvl w:val="0"/>
          <w:numId w:val="0"/>
        </w:numPr>
        <w:ind w:left="720"/>
        <w:rPr>
          <w:rFonts w:eastAsia="Times New Roman" w:cs="Arial"/>
          <w:bCs/>
        </w:rPr>
      </w:pPr>
      <w:r>
        <w:t>Et t</w:t>
      </w:r>
      <w:r w:rsidRPr="00EB0E73">
        <w:t>oute</w:t>
      </w:r>
      <w:r w:rsidRPr="00EB0E73">
        <w:rPr>
          <w:rFonts w:eastAsia="Times New Roman" w:cs="Arial"/>
          <w:bCs/>
        </w:rPr>
        <w:t xml:space="preserve"> personne jugée utile, compte tenu de l'ordre du jour.</w:t>
      </w:r>
    </w:p>
    <w:p w14:paraId="5B0F6461" w14:textId="77777777" w:rsidR="00E9728F" w:rsidRDefault="00E9728F" w:rsidP="00E9728F">
      <w:pPr>
        <w:pStyle w:val="RedaliaRetraitPuceniveau3"/>
        <w:numPr>
          <w:ilvl w:val="0"/>
          <w:numId w:val="0"/>
        </w:numPr>
      </w:pPr>
    </w:p>
    <w:p w14:paraId="7778F4DB" w14:textId="77777777" w:rsidR="00B31A77" w:rsidRDefault="00B31A77" w:rsidP="00B31A77">
      <w:pPr>
        <w:pStyle w:val="RdaliaRetraitniveau1"/>
        <w:numPr>
          <w:ilvl w:val="0"/>
          <w:numId w:val="0"/>
        </w:numPr>
        <w:rPr>
          <w:rFonts w:eastAsia="Times New Roman" w:cs="Arial"/>
          <w:bCs/>
        </w:rPr>
      </w:pPr>
    </w:p>
    <w:p w14:paraId="7656631A" w14:textId="77777777" w:rsidR="00B31A77" w:rsidRDefault="00B31A77" w:rsidP="00B31A77">
      <w:pPr>
        <w:pStyle w:val="RdaliaRetraitniveau1"/>
        <w:numPr>
          <w:ilvl w:val="0"/>
          <w:numId w:val="0"/>
        </w:numPr>
        <w:rPr>
          <w:rFonts w:eastAsia="Times New Roman" w:cs="Arial"/>
          <w:bCs/>
        </w:rPr>
      </w:pPr>
      <w:r>
        <w:rPr>
          <w:rFonts w:eastAsia="Times New Roman" w:cs="Arial"/>
          <w:bCs/>
        </w:rPr>
        <w:t>Pour le titulaire</w:t>
      </w:r>
    </w:p>
    <w:p w14:paraId="6B24CBDD" w14:textId="28150612" w:rsidR="00B31A77" w:rsidRPr="00F603BB" w:rsidRDefault="00B31A77" w:rsidP="00B31A77">
      <w:pPr>
        <w:pStyle w:val="RdaliaRetraitniveau1"/>
        <w:numPr>
          <w:ilvl w:val="0"/>
          <w:numId w:val="0"/>
        </w:numPr>
        <w:rPr>
          <w:rFonts w:eastAsia="Times New Roman" w:cs="Arial"/>
          <w:bCs/>
        </w:rPr>
      </w:pPr>
      <w:r w:rsidRPr="00F603BB">
        <w:rPr>
          <w:rFonts w:eastAsia="Times New Roman" w:cs="Arial"/>
          <w:bCs/>
        </w:rPr>
        <w:t xml:space="preserve">- </w:t>
      </w:r>
      <w:r w:rsidR="00E9728F">
        <w:rPr>
          <w:rFonts w:eastAsia="Times New Roman" w:cs="Arial"/>
          <w:bCs/>
        </w:rPr>
        <w:t>Le référent administratif</w:t>
      </w:r>
    </w:p>
    <w:p w14:paraId="7DADBB04" w14:textId="623BBF54" w:rsidR="00B31A77" w:rsidRDefault="00B31A77" w:rsidP="00B31A77">
      <w:pPr>
        <w:pStyle w:val="RdaliaRetraitniveau1"/>
        <w:numPr>
          <w:ilvl w:val="0"/>
          <w:numId w:val="0"/>
        </w:numPr>
        <w:rPr>
          <w:rFonts w:eastAsia="Times New Roman" w:cs="Arial"/>
          <w:bCs/>
        </w:rPr>
      </w:pPr>
      <w:r w:rsidRPr="00F603BB">
        <w:rPr>
          <w:rFonts w:eastAsia="Times New Roman" w:cs="Arial"/>
          <w:bCs/>
        </w:rPr>
        <w:t xml:space="preserve">- </w:t>
      </w:r>
      <w:r w:rsidR="00E9728F">
        <w:rPr>
          <w:rFonts w:eastAsia="Times New Roman" w:cs="Arial"/>
          <w:bCs/>
        </w:rPr>
        <w:t>Le référent commercial</w:t>
      </w:r>
    </w:p>
    <w:p w14:paraId="2927E5A4" w14:textId="4957922A" w:rsidR="00E9728F" w:rsidRPr="00F603BB" w:rsidRDefault="00E9728F" w:rsidP="00B31A77">
      <w:pPr>
        <w:pStyle w:val="RdaliaRetraitniveau1"/>
        <w:numPr>
          <w:ilvl w:val="0"/>
          <w:numId w:val="0"/>
        </w:numPr>
        <w:rPr>
          <w:rFonts w:eastAsia="Times New Roman" w:cs="Arial"/>
          <w:bCs/>
        </w:rPr>
      </w:pPr>
      <w:r>
        <w:rPr>
          <w:rFonts w:eastAsia="Times New Roman" w:cs="Arial"/>
          <w:bCs/>
        </w:rPr>
        <w:t>- L’interlocuteur dédié</w:t>
      </w:r>
    </w:p>
    <w:p w14:paraId="6A9C5742" w14:textId="77777777" w:rsidR="00B31A77" w:rsidRDefault="00B31A77" w:rsidP="00B31A77">
      <w:pPr>
        <w:pStyle w:val="RdaliaRetraitniveau1"/>
        <w:numPr>
          <w:ilvl w:val="0"/>
          <w:numId w:val="0"/>
        </w:numPr>
        <w:rPr>
          <w:rFonts w:eastAsia="Times New Roman" w:cs="Arial"/>
          <w:bCs/>
        </w:rPr>
      </w:pPr>
    </w:p>
    <w:p w14:paraId="0ACC6389" w14:textId="77777777" w:rsidR="00B31A77" w:rsidRDefault="00B31A77" w:rsidP="00B31A77">
      <w:pPr>
        <w:pStyle w:val="RdaliaRetraitniveau1"/>
        <w:numPr>
          <w:ilvl w:val="0"/>
          <w:numId w:val="0"/>
        </w:numPr>
        <w:ind w:left="720"/>
        <w:rPr>
          <w:rFonts w:eastAsia="Times New Roman" w:cs="Arial"/>
          <w:bCs/>
        </w:rPr>
      </w:pPr>
      <w:r>
        <w:t>Et t</w:t>
      </w:r>
      <w:r w:rsidRPr="00EB0E73">
        <w:t>oute</w:t>
      </w:r>
      <w:r w:rsidRPr="00EB0E73">
        <w:rPr>
          <w:rFonts w:eastAsia="Times New Roman" w:cs="Arial"/>
          <w:bCs/>
        </w:rPr>
        <w:t xml:space="preserve"> personne jugée utile, compte tenu de l'ordre du jour.</w:t>
      </w:r>
    </w:p>
    <w:p w14:paraId="775D3617" w14:textId="5BA57711" w:rsidR="00B31A77" w:rsidRDefault="00B31A77" w:rsidP="00B31A77">
      <w:pPr>
        <w:pStyle w:val="RdaliaRetraitniveau1"/>
        <w:numPr>
          <w:ilvl w:val="0"/>
          <w:numId w:val="0"/>
        </w:numPr>
        <w:rPr>
          <w:rFonts w:eastAsia="Times New Roman" w:cs="Arial"/>
          <w:bCs/>
        </w:rPr>
      </w:pPr>
    </w:p>
    <w:p w14:paraId="4DF10A1D" w14:textId="77777777" w:rsidR="00B31A77" w:rsidRPr="00EB0E73" w:rsidRDefault="00B31A77" w:rsidP="00B31A77">
      <w:pPr>
        <w:pStyle w:val="RdaliaRetraitniveau1"/>
        <w:numPr>
          <w:ilvl w:val="0"/>
          <w:numId w:val="0"/>
        </w:numPr>
        <w:rPr>
          <w:rFonts w:eastAsia="Times New Roman" w:cs="Arial"/>
          <w:bCs/>
        </w:rPr>
      </w:pPr>
    </w:p>
    <w:p w14:paraId="331DDAD2" w14:textId="77777777" w:rsidR="00B31A77" w:rsidRDefault="00B31A77" w:rsidP="00B31A77">
      <w:pPr>
        <w:pStyle w:val="RedaliaTitre2"/>
      </w:pPr>
      <w:bookmarkStart w:id="91" w:name="_Toc194503935"/>
      <w:bookmarkStart w:id="92" w:name="_Toc204777446"/>
      <w:r>
        <w:t>Organisation et objectifs</w:t>
      </w:r>
      <w:bookmarkEnd w:id="91"/>
      <w:bookmarkEnd w:id="92"/>
    </w:p>
    <w:p w14:paraId="1B606D6D" w14:textId="3CF63644" w:rsidR="00B31A77" w:rsidRDefault="00B31A77" w:rsidP="00B31A77">
      <w:pPr>
        <w:keepNext/>
        <w:keepLines/>
        <w:widowControl/>
        <w:suppressAutoHyphens w:val="0"/>
        <w:autoSpaceDN/>
        <w:jc w:val="both"/>
        <w:textAlignment w:val="auto"/>
      </w:pPr>
      <w:r w:rsidRPr="00EB0E73">
        <w:lastRenderedPageBreak/>
        <w:t xml:space="preserve">Le Comité de Pilotage se réunit </w:t>
      </w:r>
      <w:r>
        <w:t xml:space="preserve">au moins une fois par </w:t>
      </w:r>
      <w:r w:rsidR="00E9728F">
        <w:t xml:space="preserve">an </w:t>
      </w:r>
      <w:r>
        <w:t>et</w:t>
      </w:r>
      <w:r w:rsidRPr="00EB0E73">
        <w:t xml:space="preserve"> à tout moment à la demande du Titulaire ou de l’AFD</w:t>
      </w:r>
      <w:r>
        <w:t xml:space="preserve"> moyennant un préavis de 15</w:t>
      </w:r>
      <w:r w:rsidRPr="008A4161">
        <w:t xml:space="preserve"> jours</w:t>
      </w:r>
      <w:r>
        <w:t xml:space="preserve"> ouvrés</w:t>
      </w:r>
      <w:r w:rsidRPr="00EB0E73">
        <w:t>.</w:t>
      </w:r>
      <w:r>
        <w:t xml:space="preserve"> </w:t>
      </w:r>
    </w:p>
    <w:p w14:paraId="5D52BED8" w14:textId="77777777" w:rsidR="00B31A77" w:rsidRDefault="00B31A77" w:rsidP="00B31A77">
      <w:pPr>
        <w:keepNext/>
        <w:keepLines/>
        <w:widowControl/>
        <w:suppressAutoHyphens w:val="0"/>
        <w:autoSpaceDN/>
        <w:jc w:val="both"/>
        <w:textAlignment w:val="auto"/>
      </w:pPr>
    </w:p>
    <w:p w14:paraId="4A7052EA" w14:textId="77777777" w:rsidR="00B31A77" w:rsidRPr="00EB0E73" w:rsidRDefault="00B31A77" w:rsidP="00B31A77">
      <w:pPr>
        <w:keepNext/>
        <w:keepLines/>
        <w:widowControl/>
        <w:suppressAutoHyphens w:val="0"/>
        <w:autoSpaceDN/>
        <w:jc w:val="both"/>
        <w:textAlignment w:val="auto"/>
      </w:pPr>
      <w:r w:rsidRPr="008A4161">
        <w:t>Chacune des parties s’engage à assister à ces réunions dont l’ordre du jour, le lieu et la durée seront définies par la partie initiatrice.</w:t>
      </w:r>
      <w:r>
        <w:t xml:space="preserve"> </w:t>
      </w:r>
    </w:p>
    <w:p w14:paraId="5229AACE" w14:textId="77777777" w:rsidR="00B31A77" w:rsidRDefault="00B31A77" w:rsidP="00B31A77">
      <w:pPr>
        <w:keepNext/>
        <w:keepLines/>
        <w:widowControl/>
        <w:suppressAutoHyphens w:val="0"/>
        <w:autoSpaceDN/>
        <w:jc w:val="both"/>
        <w:textAlignment w:val="auto"/>
      </w:pPr>
    </w:p>
    <w:p w14:paraId="238A8BD6" w14:textId="53F4C210" w:rsidR="00B31A77" w:rsidRDefault="00E9728F" w:rsidP="00B31A77">
      <w:pPr>
        <w:keepNext/>
        <w:keepLines/>
        <w:widowControl/>
        <w:suppressAutoHyphens w:val="0"/>
        <w:autoSpaceDN/>
        <w:jc w:val="both"/>
        <w:textAlignment w:val="auto"/>
      </w:pPr>
      <w:r>
        <w:t>Pour les COPIL annuels</w:t>
      </w:r>
      <w:r w:rsidR="00B31A77">
        <w:t xml:space="preserve">, le Titulaire sera en charge </w:t>
      </w:r>
      <w:r w:rsidR="00B31A77" w:rsidRPr="00F603BB">
        <w:t xml:space="preserve">d’envoyer 72 h en amont de chaque Comité le support et l’ordre du </w:t>
      </w:r>
      <w:r w:rsidR="00B31A77">
        <w:t>jour.</w:t>
      </w:r>
    </w:p>
    <w:p w14:paraId="152352E8" w14:textId="77777777" w:rsidR="00B31A77" w:rsidRPr="00EB0E73" w:rsidRDefault="00B31A77" w:rsidP="00B31A77">
      <w:pPr>
        <w:keepNext/>
        <w:keepLines/>
        <w:widowControl/>
        <w:suppressAutoHyphens w:val="0"/>
        <w:autoSpaceDN/>
        <w:jc w:val="both"/>
        <w:textAlignment w:val="auto"/>
      </w:pPr>
    </w:p>
    <w:p w14:paraId="073050AC" w14:textId="77777777" w:rsidR="00B31A77" w:rsidRPr="00EB0E73" w:rsidRDefault="00B31A77" w:rsidP="00B31A77">
      <w:pPr>
        <w:keepNext/>
        <w:keepLines/>
        <w:widowControl/>
        <w:suppressAutoHyphens w:val="0"/>
        <w:autoSpaceDN/>
        <w:jc w:val="both"/>
        <w:textAlignment w:val="auto"/>
      </w:pPr>
      <w:r w:rsidRPr="00EB0E73">
        <w:t>Le Comité de Pilotage est chargé de s’assurer de l’application par les deux parties de toutes les clauses du marché et d’en gérer son évolution.</w:t>
      </w:r>
    </w:p>
    <w:p w14:paraId="63938769" w14:textId="77777777" w:rsidR="00B31A77" w:rsidRPr="00EB0E73" w:rsidRDefault="00B31A77" w:rsidP="00B31A77">
      <w:pPr>
        <w:keepNext/>
        <w:keepLines/>
        <w:widowControl/>
        <w:suppressAutoHyphens w:val="0"/>
        <w:autoSpaceDN/>
        <w:jc w:val="both"/>
        <w:textAlignment w:val="auto"/>
      </w:pPr>
    </w:p>
    <w:p w14:paraId="2DBEB870" w14:textId="77777777" w:rsidR="00B31A77" w:rsidRPr="00EB0E73" w:rsidRDefault="00B31A77" w:rsidP="00B31A77">
      <w:pPr>
        <w:keepNext/>
        <w:keepLines/>
        <w:widowControl/>
        <w:suppressAutoHyphens w:val="0"/>
        <w:autoSpaceDN/>
        <w:jc w:val="both"/>
        <w:textAlignment w:val="auto"/>
      </w:pPr>
      <w:r w:rsidRPr="00EB0E73">
        <w:t>Le Comité de Pilotage se charge en particulier</w:t>
      </w:r>
      <w:r>
        <w:t> </w:t>
      </w:r>
      <w:r w:rsidRPr="00EB0E73">
        <w:t>:</w:t>
      </w:r>
    </w:p>
    <w:p w14:paraId="08B66CBE"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D’apprécier le fonctionnement global de la prestation,</w:t>
      </w:r>
    </w:p>
    <w:p w14:paraId="59767682"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 xml:space="preserve">D’examiner la qualité des prestations en général, </w:t>
      </w:r>
    </w:p>
    <w:p w14:paraId="30AD4FFD"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D’identifier et de valider l’évolution des besoins à moyen terme,</w:t>
      </w:r>
    </w:p>
    <w:p w14:paraId="03E272EF"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D’étudier toute proposition ayant un impact qualitatif et/ou financier important,</w:t>
      </w:r>
    </w:p>
    <w:p w14:paraId="215FDC05"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D’analyser les éventuels dysfonctionnements et mises en demeure adressées par le pouvoir adjudicateur au Titulaire en cas de manquement important de la part de celui-ci à se conformer aux dispositions contractuelles en matière de qualité et de valider les mesures, solutions, changements et délais nécessaires aux corrections, proposées par le Titulaire,</w:t>
      </w:r>
    </w:p>
    <w:p w14:paraId="75887132"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 xml:space="preserve">D’arbitrer et de régler les litiges (notamment pénalités), </w:t>
      </w:r>
    </w:p>
    <w:p w14:paraId="0E6B9303"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 xml:space="preserve">De veiller au respect, par tous les acteurs, de l’ensemble des dispositions définies au Contrat, et d’aborder des projets d’évolution contractuelle, </w:t>
      </w:r>
    </w:p>
    <w:p w14:paraId="4FF399B4"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De réaliser un bilan/</w:t>
      </w:r>
      <w:proofErr w:type="spellStart"/>
      <w:r w:rsidRPr="00971259">
        <w:rPr>
          <w:rFonts w:eastAsia="Times New Roman" w:cs="Arial"/>
          <w:bCs/>
          <w:szCs w:val="22"/>
        </w:rPr>
        <w:t>reporting</w:t>
      </w:r>
      <w:proofErr w:type="spellEnd"/>
      <w:r w:rsidRPr="00971259">
        <w:rPr>
          <w:rFonts w:eastAsia="Times New Roman" w:cs="Arial"/>
          <w:bCs/>
          <w:szCs w:val="22"/>
        </w:rPr>
        <w:t xml:space="preserve"> financier,</w:t>
      </w:r>
    </w:p>
    <w:p w14:paraId="4F5C7065" w14:textId="77777777" w:rsidR="00B31A77" w:rsidRDefault="00B31A77" w:rsidP="00B31A77">
      <w:pPr>
        <w:keepLines/>
        <w:widowControl/>
        <w:numPr>
          <w:ilvl w:val="0"/>
          <w:numId w:val="29"/>
        </w:numPr>
        <w:suppressAutoHyphens w:val="0"/>
        <w:autoSpaceDN/>
        <w:jc w:val="both"/>
        <w:textAlignment w:val="auto"/>
        <w:rPr>
          <w:rFonts w:eastAsia="Times New Roman" w:cs="Arial"/>
          <w:bCs/>
          <w:szCs w:val="22"/>
        </w:rPr>
      </w:pPr>
      <w:r w:rsidRPr="00971259">
        <w:rPr>
          <w:rFonts w:eastAsia="Times New Roman" w:cs="Arial"/>
          <w:bCs/>
          <w:szCs w:val="22"/>
        </w:rPr>
        <w:t>D’analyser les propositions d’innovations émises par le Titulaire,</w:t>
      </w:r>
    </w:p>
    <w:p w14:paraId="2850C303" w14:textId="26D2335C" w:rsidR="00B31A77" w:rsidRDefault="00B31A77" w:rsidP="00B31A77">
      <w:pPr>
        <w:keepLines/>
        <w:widowControl/>
        <w:numPr>
          <w:ilvl w:val="0"/>
          <w:numId w:val="29"/>
        </w:numPr>
        <w:suppressAutoHyphens w:val="0"/>
        <w:autoSpaceDN/>
        <w:jc w:val="both"/>
        <w:textAlignment w:val="auto"/>
        <w:rPr>
          <w:rFonts w:eastAsia="Times New Roman" w:cs="Arial"/>
          <w:bCs/>
          <w:szCs w:val="22"/>
        </w:rPr>
      </w:pPr>
      <w:r>
        <w:rPr>
          <w:rFonts w:eastAsia="Times New Roman" w:cs="Arial"/>
          <w:bCs/>
          <w:szCs w:val="22"/>
        </w:rPr>
        <w:t>De valider le bil</w:t>
      </w:r>
      <w:r w:rsidR="00E9728F">
        <w:rPr>
          <w:rFonts w:eastAsia="Times New Roman" w:cs="Arial"/>
          <w:bCs/>
          <w:szCs w:val="22"/>
        </w:rPr>
        <w:t>an annuel</w:t>
      </w:r>
      <w:r>
        <w:rPr>
          <w:rFonts w:eastAsia="Times New Roman" w:cs="Arial"/>
          <w:bCs/>
          <w:szCs w:val="22"/>
        </w:rPr>
        <w:t xml:space="preserve"> </w:t>
      </w:r>
    </w:p>
    <w:p w14:paraId="3D560848" w14:textId="77777777" w:rsidR="00B31A77" w:rsidRPr="00971259" w:rsidRDefault="00B31A77" w:rsidP="00B31A77">
      <w:pPr>
        <w:keepLines/>
        <w:widowControl/>
        <w:numPr>
          <w:ilvl w:val="0"/>
          <w:numId w:val="29"/>
        </w:numPr>
        <w:suppressAutoHyphens w:val="0"/>
        <w:autoSpaceDN/>
        <w:jc w:val="both"/>
        <w:textAlignment w:val="auto"/>
        <w:rPr>
          <w:rFonts w:eastAsia="Times New Roman" w:cs="Arial"/>
          <w:bCs/>
          <w:szCs w:val="22"/>
        </w:rPr>
      </w:pPr>
      <w:r>
        <w:rPr>
          <w:rFonts w:eastAsia="Times New Roman" w:cs="Arial"/>
          <w:bCs/>
          <w:szCs w:val="22"/>
        </w:rPr>
        <w:t>T</w:t>
      </w:r>
      <w:r w:rsidRPr="00971259">
        <w:rPr>
          <w:rFonts w:eastAsia="Times New Roman" w:cs="Arial"/>
          <w:bCs/>
          <w:szCs w:val="22"/>
        </w:rPr>
        <w:t>out autre sujet jugé nécessaire.</w:t>
      </w:r>
    </w:p>
    <w:p w14:paraId="288882DB" w14:textId="77777777" w:rsidR="00B31A77" w:rsidRPr="00EB0E73" w:rsidRDefault="00B31A77" w:rsidP="00B31A77">
      <w:pPr>
        <w:keepLines/>
        <w:widowControl/>
        <w:suppressAutoHyphens w:val="0"/>
        <w:autoSpaceDN/>
        <w:jc w:val="both"/>
        <w:textAlignment w:val="auto"/>
        <w:rPr>
          <w:rFonts w:eastAsia="Times New Roman" w:cs="Times New Roman"/>
          <w:sz w:val="20"/>
          <w:szCs w:val="22"/>
        </w:rPr>
      </w:pPr>
    </w:p>
    <w:p w14:paraId="1810D717" w14:textId="77777777" w:rsidR="00B31A77" w:rsidRPr="00EB0E73" w:rsidRDefault="00B31A77" w:rsidP="00B31A77">
      <w:pPr>
        <w:keepNext/>
        <w:keepLines/>
        <w:widowControl/>
        <w:suppressAutoHyphens w:val="0"/>
        <w:autoSpaceDN/>
        <w:jc w:val="both"/>
        <w:textAlignment w:val="auto"/>
      </w:pPr>
      <w:r w:rsidRPr="00EB0E73">
        <w:t>Les décisions du Comité de Pilotage donnent lieu à la rédaction d’un compte-rendu par le Titulaire. Ce document, reprenant l’ensemble des décisions prises</w:t>
      </w:r>
      <w:r>
        <w:t xml:space="preserve"> et des recommandations à suivre</w:t>
      </w:r>
      <w:r w:rsidRPr="00EB0E73">
        <w:t>, est adressé à l’</w:t>
      </w:r>
      <w:r>
        <w:t xml:space="preserve">AFD pour signature dans </w:t>
      </w:r>
      <w:r w:rsidRPr="00856AE4">
        <w:rPr>
          <w:b/>
          <w:u w:val="single"/>
        </w:rPr>
        <w:t>les sept (7) jours</w:t>
      </w:r>
      <w:r w:rsidRPr="00EB0E73">
        <w:t xml:space="preserve"> ouvrés suivant la date du Comité de Pilotage.</w:t>
      </w:r>
    </w:p>
    <w:p w14:paraId="5918446D" w14:textId="77777777" w:rsidR="00B31A77" w:rsidRPr="00EB0E73" w:rsidRDefault="00B31A77" w:rsidP="00B31A77">
      <w:pPr>
        <w:keepNext/>
        <w:keepLines/>
        <w:widowControl/>
        <w:suppressAutoHyphens w:val="0"/>
        <w:autoSpaceDN/>
        <w:jc w:val="both"/>
        <w:textAlignment w:val="auto"/>
      </w:pPr>
    </w:p>
    <w:p w14:paraId="1305F6D9" w14:textId="77777777" w:rsidR="00B31A77" w:rsidRPr="00EB0E73" w:rsidRDefault="00B31A77" w:rsidP="00B31A77">
      <w:pPr>
        <w:keepNext/>
        <w:keepLines/>
        <w:widowControl/>
        <w:suppressAutoHyphens w:val="0"/>
        <w:autoSpaceDN/>
        <w:jc w:val="both"/>
        <w:textAlignment w:val="auto"/>
      </w:pPr>
      <w:r w:rsidRPr="00EB0E73">
        <w:t xml:space="preserve">Les décisions du Comité de Pilotage ne peuvent pas modifier les bases contractuelles, sauf si elles sont notifiées par un avenant signé par les deux parties ayant autorité pour ce faire sur le plan juridique. </w:t>
      </w:r>
      <w:r>
        <w:t xml:space="preserve"> </w:t>
      </w:r>
      <w:r w:rsidRPr="00EB0E73">
        <w:t>Toutefois, les accords portant sur les dispositions techniques, l’organisation ou le fonctionnement ne modifiant pas les bases contractuelles du présent marché mentionnés dans un compte-rendu approuvé par les deux parties, valent engagement.</w:t>
      </w:r>
    </w:p>
    <w:p w14:paraId="0A24CD01" w14:textId="45E08C9B" w:rsidR="00B31A77" w:rsidRDefault="00B31A77" w:rsidP="000E4067">
      <w:pPr>
        <w:pStyle w:val="RedaliaNormal"/>
      </w:pPr>
    </w:p>
    <w:p w14:paraId="09C9E558" w14:textId="77777777" w:rsidR="00E9728F" w:rsidRDefault="00E9728F" w:rsidP="00E9728F">
      <w:pPr>
        <w:pStyle w:val="RedaliaNormal"/>
      </w:pPr>
    </w:p>
    <w:p w14:paraId="21700CBB" w14:textId="014704D5" w:rsidR="00E9728F" w:rsidRDefault="001A7B44" w:rsidP="00E9728F">
      <w:pPr>
        <w:pStyle w:val="RedaliaTitre1"/>
      </w:pPr>
      <w:bookmarkStart w:id="93" w:name="_Toc181796954"/>
      <w:bookmarkStart w:id="94" w:name="__RefHeading___Toc6458_1754141766"/>
      <w:bookmarkStart w:id="95" w:name="_Toc190850278"/>
      <w:bookmarkStart w:id="96" w:name="_Toc193788139"/>
      <w:bookmarkStart w:id="97" w:name="_Toc194503936"/>
      <w:bookmarkStart w:id="98" w:name="_Toc204777447"/>
      <w:proofErr w:type="spellStart"/>
      <w:r>
        <w:t>Reporting</w:t>
      </w:r>
      <w:bookmarkEnd w:id="93"/>
      <w:bookmarkEnd w:id="94"/>
      <w:bookmarkEnd w:id="95"/>
      <w:bookmarkEnd w:id="96"/>
      <w:bookmarkEnd w:id="97"/>
      <w:proofErr w:type="spellEnd"/>
      <w:r>
        <w:t xml:space="preserve">- Bilan </w:t>
      </w:r>
      <w:r w:rsidR="005554F6">
        <w:t>annuel</w:t>
      </w:r>
      <w:bookmarkEnd w:id="98"/>
    </w:p>
    <w:p w14:paraId="62A51868" w14:textId="2E23C150" w:rsidR="00E9728F" w:rsidRDefault="00E9728F" w:rsidP="00E9728F">
      <w:pPr>
        <w:pStyle w:val="RedaliaNormal"/>
        <w:rPr>
          <w:rFonts w:cs="Calibri"/>
        </w:rPr>
      </w:pPr>
      <w:r>
        <w:rPr>
          <w:rFonts w:cs="Calibri"/>
        </w:rPr>
        <w:t xml:space="preserve">Dans le cadre du suivi de la bonne exécution des prestations, un bilan </w:t>
      </w:r>
      <w:r w:rsidR="005554F6">
        <w:rPr>
          <w:rFonts w:cs="Calibri"/>
        </w:rPr>
        <w:t>annuel</w:t>
      </w:r>
      <w:r>
        <w:rPr>
          <w:rFonts w:cs="Calibri"/>
        </w:rPr>
        <w:t xml:space="preserve"> des prestations effectuées sera organisé à compter du commencement d’exécution de l’accord-cadre. Le titulaire </w:t>
      </w:r>
      <w:r w:rsidRPr="0030301C">
        <w:rPr>
          <w:rFonts w:cs="Calibri"/>
        </w:rPr>
        <w:t>remet</w:t>
      </w:r>
      <w:r>
        <w:rPr>
          <w:rFonts w:cs="Calibri"/>
        </w:rPr>
        <w:t xml:space="preserve"> au</w:t>
      </w:r>
      <w:r w:rsidRPr="0030301C">
        <w:rPr>
          <w:rFonts w:cs="Calibri"/>
        </w:rPr>
        <w:t xml:space="preserve"> pouvoir adjudicateur au plus tard dix (10) jours en amont du COPIL</w:t>
      </w:r>
      <w:r w:rsidR="005554F6">
        <w:rPr>
          <w:rFonts w:cs="Calibri"/>
        </w:rPr>
        <w:t xml:space="preserve"> annuel</w:t>
      </w:r>
      <w:r>
        <w:rPr>
          <w:rFonts w:cs="Calibri"/>
        </w:rPr>
        <w:t>.</w:t>
      </w:r>
    </w:p>
    <w:p w14:paraId="2CBBD5EF" w14:textId="4D28B166" w:rsidR="005554F6" w:rsidRDefault="005554F6" w:rsidP="00E9728F">
      <w:pPr>
        <w:pStyle w:val="RedaliaNormal"/>
        <w:rPr>
          <w:rFonts w:cs="Calibri"/>
        </w:rPr>
      </w:pPr>
    </w:p>
    <w:p w14:paraId="619B0ECF" w14:textId="343FB28B" w:rsidR="005554F6" w:rsidRDefault="005554F6" w:rsidP="005554F6">
      <w:pPr>
        <w:autoSpaceDE w:val="0"/>
        <w:adjustRightInd w:val="0"/>
        <w:rPr>
          <w:rFonts w:cs="Calibri"/>
        </w:rPr>
      </w:pPr>
      <w:r w:rsidRPr="005554F6">
        <w:rPr>
          <w:rFonts w:cs="Calibri"/>
        </w:rPr>
        <w:t>Ce document</w:t>
      </w:r>
      <w:r>
        <w:rPr>
          <w:rFonts w:cs="Calibri"/>
        </w:rPr>
        <w:t xml:space="preserve"> comporté à minima les mêmes éléments que le bilan semestriel </w:t>
      </w:r>
      <w:r w:rsidR="001A7B44">
        <w:rPr>
          <w:rFonts w:cs="Calibri"/>
        </w:rPr>
        <w:t xml:space="preserve">(art 5.8 du CCTP TDR) </w:t>
      </w:r>
      <w:r>
        <w:rPr>
          <w:rFonts w:cs="Calibri"/>
        </w:rPr>
        <w:t xml:space="preserve">sur une année d’exécution du marché ainsi qu’un </w:t>
      </w:r>
      <w:proofErr w:type="spellStart"/>
      <w:r>
        <w:rPr>
          <w:rFonts w:cs="Calibri"/>
        </w:rPr>
        <w:t>reporting</w:t>
      </w:r>
      <w:proofErr w:type="spellEnd"/>
      <w:r>
        <w:rPr>
          <w:rFonts w:cs="Calibri"/>
        </w:rPr>
        <w:t xml:space="preserve"> financier depuis la date d’exécution du marché et par année avec la liste exhaustive des bon de commandes.</w:t>
      </w:r>
    </w:p>
    <w:p w14:paraId="1B3F28E5" w14:textId="77777777" w:rsidR="005554F6" w:rsidRDefault="005554F6" w:rsidP="005554F6">
      <w:pPr>
        <w:autoSpaceDE w:val="0"/>
        <w:adjustRightInd w:val="0"/>
        <w:rPr>
          <w:rFonts w:cs="Calibri"/>
        </w:rPr>
      </w:pPr>
    </w:p>
    <w:p w14:paraId="527EFBB0" w14:textId="55B3EA9D" w:rsidR="00E9728F" w:rsidRDefault="00E9728F" w:rsidP="000E4067">
      <w:pPr>
        <w:pStyle w:val="RedaliaNormal"/>
      </w:pPr>
    </w:p>
    <w:p w14:paraId="6015489F" w14:textId="77777777" w:rsidR="000E4067" w:rsidRDefault="000E4067" w:rsidP="000E4067">
      <w:pPr>
        <w:pStyle w:val="RedaliaTitre1"/>
      </w:pPr>
      <w:bookmarkStart w:id="99" w:name="__RefHeading___Toc18010_1362259836"/>
      <w:bookmarkStart w:id="100" w:name="_Toc204777448"/>
      <w:r>
        <w:t>Suspension des prestations en cas de circonstances imprévisibles</w:t>
      </w:r>
      <w:bookmarkEnd w:id="99"/>
      <w:bookmarkEnd w:id="100"/>
    </w:p>
    <w:p w14:paraId="2B8FF4D9" w14:textId="77777777" w:rsidR="000E4067" w:rsidRDefault="000E4067" w:rsidP="000E4067">
      <w:pPr>
        <w:pStyle w:val="RedaliaNormal"/>
      </w:pPr>
      <w:r>
        <w:t>Lorsque la poursuite de l’exécution de l'accord-cadre est rendue temporairement impossible du fait d’une circonstance que les parties diligentes ne pouvaient prévoir dans sa nature ou dans son ampleur ou du fait de l'édiction par une autorité publique de mesures venant restreindre, interdire, ou modifier de manière importante l'exercice de certaines activités en raison d'une telle circonstance, une suspension de tout ou partie des prestations sera prononcée par l'acheteur. Lorsque la suspension sera demandée par le titulaire, l'acheteur se prononcera sur le bien-fondé de cette demande dans les meilleurs délais.</w:t>
      </w:r>
    </w:p>
    <w:p w14:paraId="04A22107" w14:textId="4CB0F0B0" w:rsidR="000E4067" w:rsidRPr="000E4067" w:rsidRDefault="000E4067" w:rsidP="000E4067">
      <w:pPr>
        <w:pStyle w:val="RedaliaTitre1"/>
        <w:numPr>
          <w:ilvl w:val="0"/>
          <w:numId w:val="0"/>
        </w:numPr>
        <w:rPr>
          <w:b w:val="0"/>
          <w:sz w:val="22"/>
        </w:rPr>
      </w:pPr>
      <w:bookmarkStart w:id="101" w:name="_Toc204777449"/>
      <w:r w:rsidRPr="000E4067">
        <w:rPr>
          <w:b w:val="0"/>
          <w:sz w:val="22"/>
        </w:rPr>
        <w:t>Les dispositions de l’article 24 du CCAG FCS seront applicables</w:t>
      </w:r>
      <w:bookmarkEnd w:id="101"/>
    </w:p>
    <w:p w14:paraId="056E3599" w14:textId="77777777" w:rsidR="0010386D" w:rsidRDefault="00562413">
      <w:pPr>
        <w:pStyle w:val="RedaliaTitre1"/>
      </w:pPr>
      <w:bookmarkStart w:id="102" w:name="_Toc229369898"/>
      <w:bookmarkStart w:id="103" w:name="_Toc2394495"/>
      <w:bookmarkStart w:id="104" w:name="_Toc180614141"/>
      <w:bookmarkStart w:id="105" w:name="_Toc204777450"/>
      <w:r>
        <w:t>Assurances</w:t>
      </w:r>
      <w:bookmarkEnd w:id="102"/>
      <w:bookmarkEnd w:id="103"/>
      <w:r>
        <w:t xml:space="preserve"> – Responsabilité</w:t>
      </w:r>
      <w:bookmarkEnd w:id="104"/>
      <w:bookmarkEnd w:id="105"/>
    </w:p>
    <w:p w14:paraId="3813DDC4" w14:textId="59F063BF" w:rsidR="0010386D" w:rsidRDefault="00705F61" w:rsidP="00705F61">
      <w:pPr>
        <w:pStyle w:val="RedaliaNormal"/>
      </w:pPr>
      <w:r>
        <w:t>Le titulaire désigné dans l'accord-cadre devra justifier dans les quinze jours à compter de la demande de l’acheteur d’une assurance couvrant les conséquences pécuniaires de la responsabilité civile qu’il encourt vis-à-vis des tiers et de l’acheteur à la suite de tous les dommages corporels, matériels ou immatériels survenant pendant ou après l’exécution des prestations.</w:t>
      </w:r>
    </w:p>
    <w:p w14:paraId="6D2F8C4E" w14:textId="77777777" w:rsidR="0010386D" w:rsidRDefault="00562413">
      <w:pPr>
        <w:pStyle w:val="RedaliaTitre1"/>
      </w:pPr>
      <w:bookmarkStart w:id="106" w:name="_Toc204777451"/>
      <w:r>
        <w:t>Clause de Responsabilité pour la Restitution du Matériel Informatique</w:t>
      </w:r>
      <w:bookmarkEnd w:id="106"/>
    </w:p>
    <w:p w14:paraId="54267FF3" w14:textId="77777777" w:rsidR="0010386D" w:rsidRDefault="00562413">
      <w:pPr>
        <w:pStyle w:val="RedaliaNormal"/>
      </w:pPr>
      <w:r>
        <w:t>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6407719B" w14:textId="77777777" w:rsidR="0010386D" w:rsidRDefault="00562413">
      <w:pPr>
        <w:pStyle w:val="RedaliaTitre2"/>
      </w:pPr>
      <w:bookmarkStart w:id="107" w:name="_Toc204777452"/>
      <w:r>
        <w:t>Utilisation et Entretien du Matériel</w:t>
      </w:r>
      <w:bookmarkEnd w:id="107"/>
    </w:p>
    <w:p w14:paraId="0C9E2978" w14:textId="77777777" w:rsidR="0010386D" w:rsidRDefault="00562413">
      <w:pPr>
        <w:pStyle w:val="RedaliaNormal"/>
      </w:pPr>
      <w: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2AA9921F" w14:textId="77777777" w:rsidR="0010386D" w:rsidRDefault="00562413">
      <w:pPr>
        <w:pStyle w:val="RedaliaTitre2"/>
      </w:pPr>
      <w:bookmarkStart w:id="108" w:name="_Toc204777453"/>
      <w:r>
        <w:t>Responsabilité en cas de dommage, perte ou vol</w:t>
      </w:r>
      <w:bookmarkEnd w:id="108"/>
    </w:p>
    <w:p w14:paraId="46578B93" w14:textId="77777777" w:rsidR="0010386D" w:rsidRDefault="00562413">
      <w:pPr>
        <w:pStyle w:val="RedaliaNormal"/>
      </w:pPr>
      <w:r>
        <w:t>Le Titulaire assume l’entière responsabilité du matériel prêté pendant la durée du présent Contrat. En cas de dommage, perte ou vol, il s’engage à informer immédiatement le Pouvoir Adjudicateur et pourra être tenu, selon les circonstances :</w:t>
      </w:r>
    </w:p>
    <w:p w14:paraId="279257DA" w14:textId="77777777" w:rsidR="0010386D" w:rsidRDefault="00562413">
      <w:pPr>
        <w:pStyle w:val="RedaliaNormal"/>
      </w:pPr>
      <w:r>
        <w:t>D’indemniser le Pouvoir Adjudicateur à hauteur de la valeur du matériel ou du coût des réparations nécessaires.</w:t>
      </w:r>
    </w:p>
    <w:p w14:paraId="34410AAE" w14:textId="77777777" w:rsidR="0010386D" w:rsidRDefault="00562413">
      <w:pPr>
        <w:pStyle w:val="RedaliaNormal"/>
      </w:pPr>
      <w:r>
        <w:t>•De remplacer le matériel par un équipement de caractéristiques équivalentes, sous réserve de l’accord du Pouvoir Adjudicateur.</w:t>
      </w:r>
    </w:p>
    <w:p w14:paraId="3E438FCD" w14:textId="77777777" w:rsidR="0010386D" w:rsidRDefault="00562413">
      <w:pPr>
        <w:pStyle w:val="RedaliaTitre2"/>
      </w:pPr>
      <w:bookmarkStart w:id="109" w:name="_Toc204777454"/>
      <w:r>
        <w:lastRenderedPageBreak/>
        <w:t>Restitution du Matériel</w:t>
      </w:r>
      <w:bookmarkEnd w:id="109"/>
    </w:p>
    <w:p w14:paraId="40F0761A" w14:textId="77777777" w:rsidR="0010386D" w:rsidRDefault="00562413">
      <w:pPr>
        <w:pStyle w:val="RedaliaNormal"/>
      </w:pPr>
      <w:r>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63EF99FC" w14:textId="77777777" w:rsidR="0010386D" w:rsidRDefault="00562413">
      <w:pPr>
        <w:pStyle w:val="RedaliaNormal"/>
      </w:pPr>
      <w:r>
        <w:t xml:space="preserve">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w:t>
      </w:r>
      <w:proofErr w:type="gramStart"/>
      <w:r>
        <w:t>du Helpdesk</w:t>
      </w:r>
      <w:proofErr w:type="gramEnd"/>
      <w:r>
        <w:t xml:space="preserve"> de l’AFD.</w:t>
      </w:r>
    </w:p>
    <w:p w14:paraId="79F350E1" w14:textId="77777777" w:rsidR="0010386D" w:rsidRDefault="00562413">
      <w:pPr>
        <w:pStyle w:val="RedaliaTitre2"/>
      </w:pPr>
      <w:bookmarkStart w:id="110" w:name="_Toc204777455"/>
      <w:r>
        <w:t>Clause de Non-Responsabilité du Pouvoir Adjudicateur</w:t>
      </w:r>
      <w:bookmarkEnd w:id="110"/>
    </w:p>
    <w:p w14:paraId="0672BD01" w14:textId="77777777" w:rsidR="0010386D" w:rsidRDefault="00562413">
      <w:pPr>
        <w:pStyle w:val="RedaliaNormal"/>
      </w:pPr>
      <w: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7AC98D2D" w14:textId="77777777" w:rsidR="0010386D" w:rsidRDefault="0010386D">
      <w:pPr>
        <w:pStyle w:val="RedaliaNormal"/>
      </w:pPr>
    </w:p>
    <w:p w14:paraId="2139F1EF" w14:textId="77777777" w:rsidR="0010386D" w:rsidRDefault="00562413">
      <w:pPr>
        <w:pStyle w:val="RedaliaTitre1"/>
      </w:pPr>
      <w:bookmarkStart w:id="111" w:name="_Toc180614142"/>
      <w:bookmarkStart w:id="112" w:name="_Toc204777456"/>
      <w:r>
        <w:t>Propriété intellectuelle – Utilisation des résultats</w:t>
      </w:r>
      <w:bookmarkEnd w:id="111"/>
      <w:bookmarkEnd w:id="112"/>
    </w:p>
    <w:p w14:paraId="47031798" w14:textId="77777777" w:rsidR="0010386D" w:rsidRDefault="00562413">
      <w:pPr>
        <w:pStyle w:val="RedaliaTitre2"/>
      </w:pPr>
      <w:bookmarkStart w:id="113" w:name="_Toc180614143"/>
      <w:bookmarkStart w:id="114" w:name="_Toc204777457"/>
      <w:r>
        <w:t>Régime des connaissances antérieures et connaissances antérieures standards</w:t>
      </w:r>
      <w:bookmarkEnd w:id="113"/>
      <w:bookmarkEnd w:id="114"/>
    </w:p>
    <w:p w14:paraId="5CACFDC8" w14:textId="6CAAB3D3" w:rsidR="0010386D" w:rsidRDefault="00562413">
      <w:pPr>
        <w:pStyle w:val="RedaliaNormal"/>
      </w:pPr>
      <w:r>
        <w:t xml:space="preserve">Les dispositions des articles </w:t>
      </w:r>
      <w:r w:rsidR="00C17403">
        <w:t xml:space="preserve">35 et 36 du CCAG FCS </w:t>
      </w:r>
      <w:r>
        <w:t>seront applicables au marché.</w:t>
      </w:r>
    </w:p>
    <w:p w14:paraId="7390BA25" w14:textId="77777777" w:rsidR="0010386D" w:rsidRDefault="00562413">
      <w:pPr>
        <w:pStyle w:val="RedaliaTitre2"/>
      </w:pPr>
      <w:bookmarkStart w:id="115" w:name="_Toc180614144"/>
      <w:bookmarkStart w:id="116" w:name="_Toc204777458"/>
      <w:r>
        <w:t>Régime des résultats</w:t>
      </w:r>
      <w:bookmarkEnd w:id="115"/>
      <w:bookmarkEnd w:id="116"/>
    </w:p>
    <w:p w14:paraId="12420B24" w14:textId="388D73EA" w:rsidR="0010386D" w:rsidRDefault="00562413">
      <w:pPr>
        <w:pStyle w:val="RedaliaNormal"/>
      </w:pPr>
      <w:r>
        <w:t xml:space="preserve">Par dérogation à l’article </w:t>
      </w:r>
      <w:r w:rsidR="00C17403">
        <w:t xml:space="preserve">37 du CCAG </w:t>
      </w:r>
      <w:proofErr w:type="gramStart"/>
      <w:r w:rsidR="00C17403">
        <w:t>FCS </w:t>
      </w:r>
      <w:r>
        <w:t>,</w:t>
      </w:r>
      <w:proofErr w:type="gramEnd"/>
      <w:r>
        <w:t xml:space="preserve"> le Pouvoir Adjudicateur prévoit les conditions suivantes :</w:t>
      </w:r>
    </w:p>
    <w:p w14:paraId="0AB2148F" w14:textId="77777777" w:rsidR="0010386D" w:rsidRDefault="00562413">
      <w:pPr>
        <w:pStyle w:val="RedaliaTitre3"/>
      </w:pPr>
      <w:r>
        <w:t>Cession des droits d’auteur</w:t>
      </w:r>
    </w:p>
    <w:p w14:paraId="6CCB796E" w14:textId="77777777" w:rsidR="0010386D" w:rsidRDefault="00562413">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4FE55BD" w14:textId="77777777" w:rsidR="0010386D" w:rsidRDefault="00562413">
      <w:pPr>
        <w:pStyle w:val="RedaliaNormal"/>
      </w:pPr>
      <w:r>
        <w:t>Plus précisément, la Cession comprend les droits :</w:t>
      </w:r>
    </w:p>
    <w:p w14:paraId="3C2C1957" w14:textId="77777777" w:rsidR="0010386D" w:rsidRDefault="00562413">
      <w:pPr>
        <w:pStyle w:val="Redaliapuces"/>
        <w:numPr>
          <w:ilvl w:val="0"/>
          <w:numId w:val="6"/>
        </w:numPr>
      </w:pPr>
      <w:proofErr w:type="gramStart"/>
      <w:r>
        <w:t>d’utiliser</w:t>
      </w:r>
      <w:proofErr w:type="gramEnd"/>
      <w:r>
        <w:t>, reproduire, conserver, distribuer, communiquer, exécuter, traduire, exploiter, diffuser, représenter la Prestation ;</w:t>
      </w:r>
    </w:p>
    <w:p w14:paraId="02D4E4BE" w14:textId="77777777" w:rsidR="0010386D" w:rsidRDefault="00562413">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3C580119" w14:textId="77777777" w:rsidR="0010386D" w:rsidRDefault="00562413">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172EFF24" w14:textId="77777777" w:rsidR="0010386D" w:rsidRDefault="0010386D">
      <w:pPr>
        <w:pStyle w:val="RedaliaNormal"/>
      </w:pPr>
    </w:p>
    <w:p w14:paraId="00FED782" w14:textId="77777777" w:rsidR="0010386D" w:rsidRDefault="00562413">
      <w:pPr>
        <w:pStyle w:val="RedaliaNormal"/>
      </w:pPr>
      <w:r>
        <w:t xml:space="preserve">La Cession est réalisée au fur et à mesure de la réalisation des rapports, travaux, études et </w:t>
      </w:r>
      <w:r>
        <w:lastRenderedPageBreak/>
        <w:t>documents réalisés par le Prestataire au titre de la Prestation.</w:t>
      </w:r>
    </w:p>
    <w:p w14:paraId="4B9E3805" w14:textId="77777777" w:rsidR="0010386D" w:rsidRDefault="00562413">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0FD7EE96" w14:textId="77777777" w:rsidR="0010386D" w:rsidRDefault="00562413">
      <w:pPr>
        <w:pStyle w:val="RedaliaTitre3"/>
      </w:pPr>
      <w:r>
        <w:t>Garanties de la Cession</w:t>
      </w:r>
    </w:p>
    <w:p w14:paraId="69E8BC78" w14:textId="77777777" w:rsidR="0010386D" w:rsidRDefault="00562413">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093287A" w14:textId="77777777" w:rsidR="0010386D" w:rsidRDefault="00562413">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884A4D7" w14:textId="77777777" w:rsidR="0010386D" w:rsidRDefault="00562413">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3B4A1C0" w14:textId="77777777" w:rsidR="0010386D" w:rsidRDefault="00562413">
      <w:pPr>
        <w:pStyle w:val="RedaliaTitre3"/>
      </w:pPr>
      <w:r>
        <w:t>Rémunération de la Cession</w:t>
      </w:r>
    </w:p>
    <w:p w14:paraId="63AE0DD4" w14:textId="77777777" w:rsidR="0010386D" w:rsidRDefault="00562413">
      <w:pPr>
        <w:pStyle w:val="RedaliaNormal"/>
      </w:pPr>
      <w:r>
        <w:t>Le prix de la Cession est inclus de façon définitive dans la rémunération du Contrat. Le Titulaire reconnait qu’il en a connaissance et ne pourra réclamer aucune somme complémentaire au titre de la Cession.</w:t>
      </w:r>
    </w:p>
    <w:p w14:paraId="27555802" w14:textId="77777777" w:rsidR="0010386D" w:rsidRDefault="00562413">
      <w:pPr>
        <w:pStyle w:val="RedaliaTitre1"/>
      </w:pPr>
      <w:bookmarkStart w:id="117" w:name="_Toc180614146"/>
      <w:bookmarkStart w:id="118" w:name="_Toc44840181"/>
      <w:bookmarkStart w:id="119" w:name="_Toc204777459"/>
      <w:r>
        <w:t>Clauses complémentaires</w:t>
      </w:r>
      <w:bookmarkEnd w:id="117"/>
      <w:bookmarkEnd w:id="118"/>
      <w:bookmarkEnd w:id="119"/>
    </w:p>
    <w:p w14:paraId="101DFDFA" w14:textId="77777777" w:rsidR="0010386D" w:rsidRDefault="00562413">
      <w:pPr>
        <w:pStyle w:val="RedaliaTitre2"/>
      </w:pPr>
      <w:bookmarkStart w:id="120" w:name="_Toc204777460"/>
      <w:r>
        <w:t>Redressement ou liquidation judiciaire</w:t>
      </w:r>
      <w:bookmarkEnd w:id="120"/>
    </w:p>
    <w:p w14:paraId="69A50A9A" w14:textId="77777777" w:rsidR="0010386D" w:rsidRDefault="00562413">
      <w:pPr>
        <w:pStyle w:val="RedaliaNormal"/>
      </w:pPr>
      <w:r>
        <w:t>Les dispositions qui suivent sont applicables en cas de redressement judiciaire ou de liquidation judiciaire.</w:t>
      </w:r>
    </w:p>
    <w:p w14:paraId="7B94AB48" w14:textId="77777777" w:rsidR="0010386D" w:rsidRDefault="0010386D">
      <w:pPr>
        <w:pStyle w:val="RedaliaNormal"/>
      </w:pPr>
    </w:p>
    <w:p w14:paraId="117BD43B" w14:textId="77777777" w:rsidR="0010386D" w:rsidRDefault="00562413">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5689A4A3" w14:textId="77777777" w:rsidR="0010386D" w:rsidRDefault="0010386D">
      <w:pPr>
        <w:pStyle w:val="RedaliaNormal"/>
      </w:pPr>
    </w:p>
    <w:p w14:paraId="797DECCF" w14:textId="77777777" w:rsidR="0010386D" w:rsidRDefault="00562413">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EF2BB1B" w14:textId="77777777" w:rsidR="0010386D" w:rsidRDefault="0010386D">
      <w:pPr>
        <w:pStyle w:val="RedaliaNormal"/>
      </w:pPr>
    </w:p>
    <w:p w14:paraId="7100E907" w14:textId="77777777" w:rsidR="0010386D" w:rsidRDefault="00562413">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AF892E0" w14:textId="77777777" w:rsidR="0010386D" w:rsidRDefault="0010386D">
      <w:pPr>
        <w:pStyle w:val="RedaliaNormal"/>
      </w:pPr>
    </w:p>
    <w:p w14:paraId="3D27736B" w14:textId="77777777" w:rsidR="0010386D" w:rsidRDefault="00562413">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D8393C2" w14:textId="77777777" w:rsidR="0010386D" w:rsidRDefault="00562413">
      <w:pPr>
        <w:pStyle w:val="RedaliaTitre2"/>
      </w:pPr>
      <w:bookmarkStart w:id="121" w:name="_Toc204777461"/>
      <w:r>
        <w:lastRenderedPageBreak/>
        <w:t>Déclaration et obligations du Titulaire</w:t>
      </w:r>
      <w:bookmarkEnd w:id="121"/>
    </w:p>
    <w:p w14:paraId="2BC842AF" w14:textId="77777777" w:rsidR="0010386D" w:rsidRDefault="00562413">
      <w:pPr>
        <w:pStyle w:val="RedaliaTitre3"/>
      </w:pPr>
      <w:r>
        <w:t>Déclaration du Titulaire</w:t>
      </w:r>
    </w:p>
    <w:p w14:paraId="3CB2F8CF" w14:textId="77777777" w:rsidR="0010386D" w:rsidRDefault="00562413">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8FFF0BF" w14:textId="77777777" w:rsidR="0010386D" w:rsidRDefault="00562413">
      <w:pPr>
        <w:jc w:val="both"/>
      </w:pPr>
      <w:r>
        <w:t>Le Prestataire déclare :</w:t>
      </w:r>
    </w:p>
    <w:p w14:paraId="4DC3972B" w14:textId="77777777" w:rsidR="0010386D" w:rsidRDefault="00562413">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638B26E8" w14:textId="77777777" w:rsidR="0010386D" w:rsidRDefault="00562413">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6C608DC3" w14:textId="77777777" w:rsidR="0010386D" w:rsidRDefault="00562413">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4F2B58DE" w14:textId="77777777" w:rsidR="0010386D" w:rsidRDefault="00562413">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CFD0D32" w14:textId="77777777" w:rsidR="0010386D" w:rsidRDefault="00562413">
      <w:pPr>
        <w:pStyle w:val="Redaliapuces"/>
        <w:numPr>
          <w:ilvl w:val="0"/>
          <w:numId w:val="6"/>
        </w:numPr>
      </w:pPr>
      <w:r>
        <w:t>Le document en cours de validité attestant de l’immatriculation effective de la structure (extrait K-bis ou équivalent)</w:t>
      </w:r>
    </w:p>
    <w:p w14:paraId="22F01B1F" w14:textId="77777777" w:rsidR="0010386D" w:rsidRDefault="00562413">
      <w:pPr>
        <w:pStyle w:val="Redaliapuces"/>
        <w:numPr>
          <w:ilvl w:val="0"/>
          <w:numId w:val="6"/>
        </w:numPr>
      </w:pPr>
      <w:r>
        <w:t>Une attestation fiscale délivrée par les autorités compétentes certifiant que le Titulaire est à jour de ses obligations fiscales ;</w:t>
      </w:r>
    </w:p>
    <w:p w14:paraId="704D3393" w14:textId="77777777" w:rsidR="0010386D" w:rsidRDefault="00562413">
      <w:pPr>
        <w:pStyle w:val="Redaliapuces"/>
        <w:numPr>
          <w:ilvl w:val="0"/>
          <w:numId w:val="6"/>
        </w:numPr>
      </w:pPr>
      <w:r>
        <w:t>Une attestation délivrée par les autorités compétentes certifiant que le Titulaire est à jour de ses obligations sociales ;</w:t>
      </w:r>
    </w:p>
    <w:p w14:paraId="5CC07AE6" w14:textId="77777777" w:rsidR="0010386D" w:rsidRDefault="00562413">
      <w:pPr>
        <w:pStyle w:val="Redaliapuces"/>
        <w:numPr>
          <w:ilvl w:val="0"/>
          <w:numId w:val="6"/>
        </w:numPr>
      </w:pPr>
      <w:r>
        <w:t>Une attestation d’assurance de responsabilité civile et / ou professionnelle en cours de validité.</w:t>
      </w:r>
    </w:p>
    <w:p w14:paraId="5F37A3FE" w14:textId="77777777" w:rsidR="0010386D" w:rsidRDefault="00562413">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749B2A53" w14:textId="77777777" w:rsidR="0010386D" w:rsidRDefault="00562413">
      <w:pPr>
        <w:jc w:val="both"/>
      </w:pPr>
      <w:r>
        <w:t>Ces documents devront être fournis et maintenus à jour dans l’outil PROVIGIS – outil de recueil des attestations dont s’est doté le Pouvoir Adjudicateur.</w:t>
      </w:r>
    </w:p>
    <w:p w14:paraId="7FB3B74C" w14:textId="77777777" w:rsidR="0010386D" w:rsidRDefault="00562413">
      <w:pPr>
        <w:pStyle w:val="RedaliaTitre3"/>
      </w:pPr>
      <w:r>
        <w:t>Obligation de confidentialité</w:t>
      </w:r>
    </w:p>
    <w:p w14:paraId="2C8BD645" w14:textId="77777777" w:rsidR="0010386D" w:rsidRDefault="00562413">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BA7F20E" w14:textId="77777777" w:rsidR="0010386D" w:rsidRDefault="00562413">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44FDC685" w14:textId="77777777" w:rsidR="0010386D" w:rsidRDefault="00562413">
      <w:pPr>
        <w:pStyle w:val="Redaliapuces"/>
        <w:numPr>
          <w:ilvl w:val="0"/>
          <w:numId w:val="6"/>
        </w:numPr>
      </w:pPr>
      <w:proofErr w:type="gramStart"/>
      <w:r>
        <w:t>ne</w:t>
      </w:r>
      <w:proofErr w:type="gramEnd"/>
      <w:r>
        <w:t xml:space="preserve"> soient transmises de manière interne qu’au Personnel ;</w:t>
      </w:r>
    </w:p>
    <w:p w14:paraId="56B5C870" w14:textId="77777777" w:rsidR="0010386D" w:rsidRDefault="00562413">
      <w:pPr>
        <w:pStyle w:val="Redaliapuces"/>
        <w:numPr>
          <w:ilvl w:val="0"/>
          <w:numId w:val="6"/>
        </w:numPr>
      </w:pPr>
      <w:proofErr w:type="gramStart"/>
      <w:r>
        <w:t>ne</w:t>
      </w:r>
      <w:proofErr w:type="gramEnd"/>
      <w:r>
        <w:t xml:space="preserve"> soient pas utilisées dans un autre but que celui défini par le Contrat.</w:t>
      </w:r>
    </w:p>
    <w:p w14:paraId="16D74EA7" w14:textId="77777777" w:rsidR="0010386D" w:rsidRDefault="0010386D">
      <w:pPr>
        <w:pStyle w:val="RedaliaNormal"/>
      </w:pPr>
    </w:p>
    <w:p w14:paraId="5CF1079A" w14:textId="77777777" w:rsidR="0010386D" w:rsidRDefault="00562413">
      <w:pPr>
        <w:pStyle w:val="RedaliaNormal"/>
      </w:pPr>
      <w:r>
        <w:t>Nonobstant le paragraphe ci-dessus, les informations relevant du secret professionnel et du secret bancaire doivent être gardées confidentielles jusqu’à ce que le secret y relatif soit levé.</w:t>
      </w:r>
    </w:p>
    <w:p w14:paraId="25BD7BDC" w14:textId="77777777" w:rsidR="0010386D" w:rsidRDefault="0010386D">
      <w:pPr>
        <w:pStyle w:val="RedaliaNormal"/>
      </w:pPr>
    </w:p>
    <w:p w14:paraId="71456363" w14:textId="77777777" w:rsidR="0010386D" w:rsidRDefault="00562413">
      <w:pPr>
        <w:pStyle w:val="RedaliaNormal"/>
      </w:pPr>
      <w:r>
        <w:t xml:space="preserve">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w:t>
      </w:r>
      <w:r>
        <w:lastRenderedPageBreak/>
        <w:t>autorisation préalable, expresse et écrite du Pouvoir Adjudicateur.</w:t>
      </w:r>
    </w:p>
    <w:p w14:paraId="0E02BD36" w14:textId="77777777" w:rsidR="0010386D" w:rsidRDefault="0010386D">
      <w:pPr>
        <w:pStyle w:val="RedaliaNormal"/>
      </w:pPr>
    </w:p>
    <w:p w14:paraId="1A2177FE" w14:textId="77777777" w:rsidR="0010386D" w:rsidRDefault="00562413">
      <w:pPr>
        <w:pStyle w:val="RedaliaNormal"/>
      </w:pPr>
      <w:r>
        <w:t>En fin de Contrat le Titulaire s’engage à procéder à la destruction de tous fichiers manuels ou informatisés stockant les informations saisies.</w:t>
      </w:r>
    </w:p>
    <w:p w14:paraId="110507AB" w14:textId="77777777" w:rsidR="0010386D" w:rsidRDefault="00562413">
      <w:pPr>
        <w:pStyle w:val="RedaliaTitre3"/>
      </w:pPr>
      <w:r>
        <w:t>Pouvoirs du Titulaire</w:t>
      </w:r>
    </w:p>
    <w:p w14:paraId="0903EE09" w14:textId="77777777" w:rsidR="0010386D" w:rsidRDefault="00562413">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6CF8A9C" w14:textId="77777777" w:rsidR="0010386D" w:rsidRDefault="00562413">
      <w:pPr>
        <w:pStyle w:val="RedaliaTitre3"/>
      </w:pPr>
      <w:r>
        <w:t>Clause d’intégrité</w:t>
      </w:r>
    </w:p>
    <w:p w14:paraId="13057D7B" w14:textId="77777777" w:rsidR="0010386D" w:rsidRDefault="00562413">
      <w:pPr>
        <w:pStyle w:val="RedaliaNormal"/>
      </w:pPr>
      <w:r>
        <w:t>Le Titulaire déclare et s’engage à :</w:t>
      </w:r>
    </w:p>
    <w:p w14:paraId="54ABA66F" w14:textId="77777777" w:rsidR="0010386D" w:rsidRDefault="00562413">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581CC67E" w14:textId="77777777" w:rsidR="0010386D" w:rsidRDefault="00562413">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62F7A544" w14:textId="77777777" w:rsidR="0010386D" w:rsidRDefault="00562413">
      <w:pPr>
        <w:pStyle w:val="RedaliaTitre3"/>
      </w:pPr>
      <w:r>
        <w:t>Responsabilité sociale et environnementale</w:t>
      </w:r>
    </w:p>
    <w:p w14:paraId="518C0535" w14:textId="77777777" w:rsidR="0010386D" w:rsidRDefault="00562413">
      <w:pPr>
        <w:pStyle w:val="RedaliaNormal"/>
      </w:pPr>
      <w:r>
        <w:t>Le Pouvoir Adjudicateur attache une grande importance au respect des dispositions en faveur du développement durable, dans ses aspects tant sociaux qu’environnementaux.</w:t>
      </w:r>
    </w:p>
    <w:p w14:paraId="03B0A47D" w14:textId="77777777" w:rsidR="0010386D" w:rsidRDefault="00562413">
      <w:pPr>
        <w:pStyle w:val="RedaliaTitre3"/>
      </w:pPr>
      <w:r>
        <w:t>Données à caractère personnel</w:t>
      </w:r>
    </w:p>
    <w:p w14:paraId="2AA307E8" w14:textId="77777777" w:rsidR="0010386D" w:rsidRDefault="00562413">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B732779" w14:textId="77777777" w:rsidR="0010386D" w:rsidRDefault="0010386D">
      <w:pPr>
        <w:pStyle w:val="RedaliaNormal"/>
      </w:pPr>
    </w:p>
    <w:p w14:paraId="1BBE1EC8" w14:textId="77777777" w:rsidR="0010386D" w:rsidRDefault="00562413">
      <w:pPr>
        <w:pStyle w:val="RedaliaNormal"/>
      </w:pPr>
      <w:r>
        <w:t>Aussi, le cas échéant, le Titulaire s’engage à :</w:t>
      </w:r>
    </w:p>
    <w:p w14:paraId="67AF9F9E" w14:textId="77777777" w:rsidR="0010386D" w:rsidRDefault="0010386D">
      <w:pPr>
        <w:pStyle w:val="RedaliaNormal"/>
      </w:pPr>
    </w:p>
    <w:p w14:paraId="578B5CBE" w14:textId="77777777" w:rsidR="0010386D" w:rsidRDefault="00562413">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1871D7E4" w14:textId="77777777" w:rsidR="0010386D" w:rsidRDefault="00562413">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62740AC3" w14:textId="77777777" w:rsidR="0010386D" w:rsidRDefault="00562413">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18CDB8E1" w14:textId="77777777" w:rsidR="0010386D" w:rsidRDefault="0010386D">
      <w:pPr>
        <w:pStyle w:val="RedaliaNormal"/>
      </w:pPr>
    </w:p>
    <w:p w14:paraId="273A41A4" w14:textId="77777777" w:rsidR="0010386D" w:rsidRDefault="00562413">
      <w:pPr>
        <w:pStyle w:val="RedaliaNormal"/>
        <w:rPr>
          <w:b/>
          <w:bCs/>
        </w:rPr>
      </w:pPr>
      <w:r>
        <w:rPr>
          <w:b/>
          <w:bCs/>
        </w:rPr>
        <w:t>Sous-traitance</w:t>
      </w:r>
    </w:p>
    <w:p w14:paraId="00F5095F" w14:textId="77777777" w:rsidR="0010386D" w:rsidRDefault="0010386D">
      <w:pPr>
        <w:pStyle w:val="RedaliaNormal"/>
      </w:pPr>
    </w:p>
    <w:p w14:paraId="53753E5A" w14:textId="77777777" w:rsidR="0010386D" w:rsidRDefault="00562413">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3E5EF6B" w14:textId="77777777" w:rsidR="0010386D" w:rsidRDefault="0010386D">
      <w:pPr>
        <w:pStyle w:val="RedaliaNormal"/>
      </w:pPr>
    </w:p>
    <w:p w14:paraId="371EB051" w14:textId="77777777" w:rsidR="0010386D" w:rsidRDefault="00562413">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F5EE21A" w14:textId="77777777" w:rsidR="0010386D" w:rsidRDefault="0010386D">
      <w:pPr>
        <w:pStyle w:val="RedaliaNormal"/>
      </w:pPr>
    </w:p>
    <w:p w14:paraId="6614CEA4" w14:textId="77777777" w:rsidR="0010386D" w:rsidRDefault="00562413">
      <w:pPr>
        <w:pStyle w:val="RedaliaNormal"/>
        <w:rPr>
          <w:b/>
          <w:bCs/>
        </w:rPr>
      </w:pPr>
      <w:r>
        <w:rPr>
          <w:b/>
          <w:bCs/>
        </w:rPr>
        <w:t>Sécurité, confidentialité et audit</w:t>
      </w:r>
    </w:p>
    <w:p w14:paraId="4748698E" w14:textId="77777777" w:rsidR="0010386D" w:rsidRDefault="0010386D">
      <w:pPr>
        <w:pStyle w:val="RedaliaNormal"/>
      </w:pPr>
    </w:p>
    <w:p w14:paraId="40064FB7" w14:textId="77777777" w:rsidR="0010386D" w:rsidRDefault="00562413">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D2D053C" w14:textId="77777777" w:rsidR="0010386D" w:rsidRDefault="0010386D">
      <w:pPr>
        <w:pStyle w:val="RedaliaNormal"/>
      </w:pPr>
    </w:p>
    <w:p w14:paraId="532E9BE6" w14:textId="77777777" w:rsidR="0010386D" w:rsidRDefault="00562413">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3E1F9CDF" w14:textId="77777777" w:rsidR="0010386D" w:rsidRDefault="0010386D">
      <w:pPr>
        <w:pStyle w:val="RedaliaNormal"/>
      </w:pPr>
    </w:p>
    <w:p w14:paraId="5DD1FA71" w14:textId="77777777" w:rsidR="0010386D" w:rsidRDefault="00562413">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B819C50" w14:textId="77777777" w:rsidR="0010386D" w:rsidRDefault="0010386D">
      <w:pPr>
        <w:pStyle w:val="RedaliaNormal"/>
      </w:pPr>
    </w:p>
    <w:p w14:paraId="16568C0C" w14:textId="77777777" w:rsidR="0010386D" w:rsidRDefault="00562413">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14759D1" w14:textId="77777777" w:rsidR="0010386D" w:rsidRDefault="00562413">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794D55E7" w14:textId="77777777" w:rsidR="0010386D" w:rsidRDefault="00562413">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26E57ADA" w14:textId="77777777" w:rsidR="0010386D" w:rsidRDefault="0010386D">
      <w:pPr>
        <w:pStyle w:val="RedaliaNormal"/>
      </w:pPr>
    </w:p>
    <w:p w14:paraId="4CA6C174" w14:textId="77777777" w:rsidR="0010386D" w:rsidRDefault="00562413">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34586B30" w14:textId="77777777" w:rsidR="0010386D" w:rsidRDefault="0010386D">
      <w:pPr>
        <w:pStyle w:val="RedaliaNormal"/>
      </w:pPr>
    </w:p>
    <w:p w14:paraId="3F14E76E" w14:textId="77777777" w:rsidR="0010386D" w:rsidRDefault="00562413">
      <w:pPr>
        <w:pStyle w:val="RedaliaNormal"/>
      </w:pPr>
      <w:r>
        <w:t xml:space="preserve">Le Pouvoir Adjudicateur doit respecter les processus opérationnels du Titulaire et prévenir 72 heures </w:t>
      </w:r>
      <w:r>
        <w:lastRenderedPageBreak/>
        <w:t>avant toute visite en précisant le périmètre du contrôle, sauf contrôle ad hoc consécutif à une Violation des Données.</w:t>
      </w:r>
    </w:p>
    <w:p w14:paraId="1FFF3C62" w14:textId="77777777" w:rsidR="0010386D" w:rsidRDefault="0010386D">
      <w:pPr>
        <w:pStyle w:val="RedaliaNormal"/>
      </w:pPr>
    </w:p>
    <w:p w14:paraId="1DBC31C7" w14:textId="77777777" w:rsidR="0010386D" w:rsidRDefault="00562413">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7CE5F48" w14:textId="77777777" w:rsidR="0010386D" w:rsidRDefault="0010386D">
      <w:pPr>
        <w:pStyle w:val="RedaliaNormal"/>
      </w:pPr>
    </w:p>
    <w:p w14:paraId="232A2BA5" w14:textId="77777777" w:rsidR="0010386D" w:rsidRDefault="00562413">
      <w:pPr>
        <w:pStyle w:val="RedaliaNormal"/>
        <w:rPr>
          <w:b/>
          <w:bCs/>
        </w:rPr>
      </w:pPr>
      <w:r>
        <w:rPr>
          <w:b/>
          <w:bCs/>
        </w:rPr>
        <w:t>Notification des Violations de Données par le Titulaire</w:t>
      </w:r>
    </w:p>
    <w:p w14:paraId="23D90E4B" w14:textId="77777777" w:rsidR="0010386D" w:rsidRDefault="0010386D">
      <w:pPr>
        <w:pStyle w:val="RedaliaNormal"/>
      </w:pPr>
    </w:p>
    <w:p w14:paraId="5906134F" w14:textId="77777777" w:rsidR="0010386D" w:rsidRDefault="00562413">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91FA327" w14:textId="77777777" w:rsidR="0010386D" w:rsidRDefault="0010386D">
      <w:pPr>
        <w:pStyle w:val="RedaliaNormal"/>
      </w:pPr>
    </w:p>
    <w:p w14:paraId="2DC2E6C3" w14:textId="77777777" w:rsidR="0010386D" w:rsidRDefault="00562413">
      <w:pPr>
        <w:pStyle w:val="RedaliaNormal"/>
      </w:pPr>
      <w:r>
        <w:t>En accord avec le Pouvoir Adjudicateur, le Titulaire devra mettre en œuvre sans tarder toutes les mesures appropriées pour prévenir toute nouvelle Violation des Données.</w:t>
      </w:r>
    </w:p>
    <w:p w14:paraId="291B8748" w14:textId="77777777" w:rsidR="0010386D" w:rsidRDefault="0010386D">
      <w:pPr>
        <w:pStyle w:val="RedaliaNormal"/>
      </w:pPr>
    </w:p>
    <w:p w14:paraId="202190BA" w14:textId="77777777" w:rsidR="0010386D" w:rsidRDefault="00562413">
      <w:pPr>
        <w:pStyle w:val="RedaliaNormal"/>
      </w:pPr>
      <w:r>
        <w:t>La notification des Violations des Données au Pouvoir Adjudicateur par le Titulaire et leur gestion font partie intégrante des Prestations et ne donnera pas lieu à facturation complémentaire.</w:t>
      </w:r>
    </w:p>
    <w:p w14:paraId="42B9F28E" w14:textId="77777777" w:rsidR="0010386D" w:rsidRDefault="0010386D">
      <w:pPr>
        <w:pStyle w:val="RedaliaNormal"/>
      </w:pPr>
    </w:p>
    <w:p w14:paraId="729B1A42" w14:textId="77777777" w:rsidR="0010386D" w:rsidRDefault="00562413">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434B4CAA" w14:textId="77777777" w:rsidR="0010386D" w:rsidRDefault="0010386D">
      <w:pPr>
        <w:pStyle w:val="RedaliaNormal"/>
      </w:pPr>
    </w:p>
    <w:p w14:paraId="3AC8E4CF" w14:textId="77777777" w:rsidR="0010386D" w:rsidRDefault="00562413">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7FEA4E0" w14:textId="77777777" w:rsidR="0010386D" w:rsidRDefault="0010386D">
      <w:pPr>
        <w:pStyle w:val="RedaliaNormal"/>
      </w:pPr>
    </w:p>
    <w:p w14:paraId="0F0810C0" w14:textId="77777777" w:rsidR="0010386D" w:rsidRDefault="00562413">
      <w:pPr>
        <w:pStyle w:val="RedaliaNormal"/>
        <w:rPr>
          <w:b/>
          <w:bCs/>
        </w:rPr>
      </w:pPr>
      <w:r>
        <w:rPr>
          <w:b/>
          <w:bCs/>
        </w:rPr>
        <w:t>Pouvoir d’instruction du Pouvoir Adjudicateur</w:t>
      </w:r>
    </w:p>
    <w:p w14:paraId="43775464" w14:textId="77777777" w:rsidR="0010386D" w:rsidRDefault="0010386D">
      <w:pPr>
        <w:pStyle w:val="RedaliaNormal"/>
      </w:pPr>
    </w:p>
    <w:p w14:paraId="53ED5479" w14:textId="77777777" w:rsidR="0010386D" w:rsidRDefault="00562413">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52CE7F1F" w14:textId="77777777" w:rsidR="0010386D" w:rsidRDefault="0010386D">
      <w:pPr>
        <w:pStyle w:val="RedaliaNormal"/>
      </w:pPr>
    </w:p>
    <w:p w14:paraId="56EFA7F2" w14:textId="77777777" w:rsidR="0010386D" w:rsidRDefault="00562413">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430AC708" w14:textId="77777777" w:rsidR="0010386D" w:rsidRDefault="0010386D">
      <w:pPr>
        <w:pStyle w:val="RedaliaNormal"/>
      </w:pPr>
    </w:p>
    <w:p w14:paraId="0F8248C3" w14:textId="77777777" w:rsidR="0010386D" w:rsidRDefault="00562413">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142E25ED" w14:textId="77777777" w:rsidR="0010386D" w:rsidRDefault="0010386D">
      <w:pPr>
        <w:pStyle w:val="RedaliaNormal"/>
      </w:pPr>
    </w:p>
    <w:p w14:paraId="4971BAB5" w14:textId="77777777" w:rsidR="0010386D" w:rsidRDefault="00562413">
      <w:pPr>
        <w:pStyle w:val="RedaliaNormal"/>
      </w:pPr>
      <w:r>
        <w:lastRenderedPageBreak/>
        <w:t>La suppression sera, le cas échéant, consignée dans un procès-verbal avec indication de la date. Une copie de ce procès-verbal sera transmise au Pouvoir Adjudicateur.</w:t>
      </w:r>
    </w:p>
    <w:p w14:paraId="2B1481C7" w14:textId="77777777" w:rsidR="0010386D" w:rsidRDefault="0010386D">
      <w:pPr>
        <w:pStyle w:val="RedaliaNormal"/>
      </w:pPr>
    </w:p>
    <w:p w14:paraId="4CC388D5" w14:textId="77777777" w:rsidR="0010386D" w:rsidRDefault="00562413">
      <w:pPr>
        <w:pStyle w:val="RedaliaNormal"/>
        <w:rPr>
          <w:b/>
          <w:bCs/>
        </w:rPr>
      </w:pPr>
      <w:r>
        <w:rPr>
          <w:b/>
          <w:bCs/>
        </w:rPr>
        <w:t>Droits des personnes concernées</w:t>
      </w:r>
    </w:p>
    <w:p w14:paraId="04652F8B" w14:textId="77777777" w:rsidR="0010386D" w:rsidRDefault="0010386D">
      <w:pPr>
        <w:pStyle w:val="RedaliaNormal"/>
      </w:pPr>
    </w:p>
    <w:p w14:paraId="38DDAB02" w14:textId="77777777" w:rsidR="0010386D" w:rsidRDefault="00562413">
      <w:pPr>
        <w:pStyle w:val="RedaliaNormal"/>
      </w:pPr>
      <w:r>
        <w:t xml:space="preserve">Toute demande d’information auprès </w:t>
      </w:r>
      <w:proofErr w:type="gramStart"/>
      <w:r>
        <w:t>du Titulaire émise</w:t>
      </w:r>
      <w:proofErr w:type="gramEnd"/>
      <w:r>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2AF63874" w14:textId="77777777" w:rsidR="0010386D" w:rsidRDefault="0010386D">
      <w:pPr>
        <w:pStyle w:val="RedaliaNormal"/>
      </w:pPr>
    </w:p>
    <w:p w14:paraId="42E093FB" w14:textId="77777777" w:rsidR="0010386D" w:rsidRDefault="00562413">
      <w:pPr>
        <w:pStyle w:val="RedaliaNormal"/>
        <w:rPr>
          <w:b/>
          <w:bCs/>
        </w:rPr>
      </w:pPr>
      <w:r>
        <w:rPr>
          <w:b/>
          <w:bCs/>
        </w:rPr>
        <w:t>Formalités</w:t>
      </w:r>
    </w:p>
    <w:p w14:paraId="3C99D5DB" w14:textId="77777777" w:rsidR="0010386D" w:rsidRDefault="0010386D">
      <w:pPr>
        <w:pStyle w:val="RedaliaNormal"/>
      </w:pPr>
    </w:p>
    <w:p w14:paraId="74AE0BF2" w14:textId="77777777" w:rsidR="0010386D" w:rsidRDefault="00562413">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proofErr w:type="gramStart"/>
      <w:r>
        <w:t>demandes</w:t>
      </w:r>
      <w:proofErr w:type="gramEnd"/>
      <w:r>
        <w:t xml:space="preserve"> d’autorisation ou consultation préalable de la CNIL.</w:t>
      </w:r>
    </w:p>
    <w:p w14:paraId="540D3780" w14:textId="77777777" w:rsidR="0010386D" w:rsidRDefault="0010386D">
      <w:pPr>
        <w:pStyle w:val="RedaliaNormal"/>
      </w:pPr>
    </w:p>
    <w:p w14:paraId="1A171B9E" w14:textId="77777777" w:rsidR="0010386D" w:rsidRDefault="00562413">
      <w:pPr>
        <w:pStyle w:val="RedaliaNormal"/>
        <w:rPr>
          <w:b/>
          <w:bCs/>
        </w:rPr>
      </w:pPr>
      <w:r>
        <w:rPr>
          <w:b/>
          <w:bCs/>
        </w:rPr>
        <w:t>Preuve de la conformité du traitement</w:t>
      </w:r>
    </w:p>
    <w:p w14:paraId="038B4861" w14:textId="77777777" w:rsidR="0010386D" w:rsidRDefault="0010386D">
      <w:pPr>
        <w:pStyle w:val="RedaliaNormal"/>
      </w:pPr>
    </w:p>
    <w:p w14:paraId="11646BC3" w14:textId="77777777" w:rsidR="0010386D" w:rsidRDefault="00562413">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5486C5FF" w14:textId="77777777" w:rsidR="0010386D" w:rsidRDefault="0010386D">
      <w:pPr>
        <w:pStyle w:val="RedaliaNormal"/>
      </w:pPr>
    </w:p>
    <w:p w14:paraId="51669D47" w14:textId="77777777" w:rsidR="0010386D" w:rsidRDefault="00562413">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8AC9E3B" w14:textId="77777777" w:rsidR="0010386D" w:rsidRDefault="0010386D">
      <w:pPr>
        <w:pStyle w:val="RedaliaNormal"/>
      </w:pPr>
    </w:p>
    <w:p w14:paraId="413F3DC9" w14:textId="77777777" w:rsidR="0010386D" w:rsidRDefault="00562413">
      <w:pPr>
        <w:pStyle w:val="RedaliaNormal"/>
        <w:rPr>
          <w:b/>
          <w:bCs/>
        </w:rPr>
      </w:pPr>
      <w:r>
        <w:rPr>
          <w:b/>
          <w:bCs/>
        </w:rPr>
        <w:t>Gestion des fournisseurs du Pouvoir Adjudicateur</w:t>
      </w:r>
    </w:p>
    <w:p w14:paraId="323227A1" w14:textId="77777777" w:rsidR="0010386D" w:rsidRDefault="0010386D">
      <w:pPr>
        <w:pStyle w:val="RedaliaNormal"/>
      </w:pPr>
    </w:p>
    <w:p w14:paraId="49271CA3" w14:textId="77777777" w:rsidR="0010386D" w:rsidRDefault="00562413">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7C826830" w14:textId="77777777" w:rsidR="0010386D" w:rsidRDefault="00562413">
      <w:pPr>
        <w:pStyle w:val="RedaliaTitre2"/>
      </w:pPr>
      <w:bookmarkStart w:id="122" w:name="_Toc204777462"/>
      <w:r>
        <w:t>Obligations du Pouvoir Adjudicateur</w:t>
      </w:r>
      <w:bookmarkEnd w:id="122"/>
    </w:p>
    <w:p w14:paraId="31E3E483" w14:textId="77777777" w:rsidR="0010386D" w:rsidRDefault="00562413">
      <w:pPr>
        <w:pStyle w:val="RedaliaNormal"/>
      </w:pPr>
      <w:r>
        <w:t>Pour permettre au Titulaire de mener à bien son travail, le Pouvoir Adjudicateur veillera à :</w:t>
      </w:r>
    </w:p>
    <w:p w14:paraId="0EC23ECC" w14:textId="77777777" w:rsidR="0010386D" w:rsidRDefault="00562413">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4CEFDD58" w14:textId="77777777" w:rsidR="0010386D" w:rsidRDefault="00562413">
      <w:pPr>
        <w:pStyle w:val="Redaliapuces"/>
        <w:numPr>
          <w:ilvl w:val="0"/>
          <w:numId w:val="6"/>
        </w:numPr>
      </w:pPr>
      <w:proofErr w:type="gramStart"/>
      <w:r>
        <w:t>faciliter</w:t>
      </w:r>
      <w:proofErr w:type="gramEnd"/>
      <w:r>
        <w:t xml:space="preserve"> la prise de contact du Titulaire avec les personnes du Pouvoir Adjudicateur concernées </w:t>
      </w:r>
      <w:r>
        <w:lastRenderedPageBreak/>
        <w:t>par la Prestation.</w:t>
      </w:r>
    </w:p>
    <w:p w14:paraId="290B4C84" w14:textId="77777777" w:rsidR="0010386D" w:rsidRDefault="00562413">
      <w:pPr>
        <w:pStyle w:val="RedaliaTitre2"/>
      </w:pPr>
      <w:bookmarkStart w:id="123" w:name="_Toc204777463"/>
      <w:r>
        <w:t>Divers</w:t>
      </w:r>
      <w:bookmarkEnd w:id="123"/>
    </w:p>
    <w:p w14:paraId="31832BBC" w14:textId="77777777" w:rsidR="0010386D" w:rsidRDefault="00562413">
      <w:pPr>
        <w:pStyle w:val="RedaliaNormal"/>
      </w:pPr>
      <w:r>
        <w:t>Le Titulaire ne pourra céder aucun de ses droits et/ou obligations au titre du présent marché sauf accord exprès et préalable du Pouvoir Adjudicateur.</w:t>
      </w:r>
    </w:p>
    <w:p w14:paraId="1031A597" w14:textId="77777777" w:rsidR="0010386D" w:rsidRDefault="0010386D">
      <w:pPr>
        <w:pStyle w:val="RedaliaNormal"/>
      </w:pPr>
    </w:p>
    <w:p w14:paraId="5BAA409C" w14:textId="77777777" w:rsidR="0010386D" w:rsidRDefault="00562413">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D7D87B3" w14:textId="77777777" w:rsidR="0010386D" w:rsidRDefault="0010386D">
      <w:pPr>
        <w:pStyle w:val="RedaliaNormal"/>
      </w:pPr>
    </w:p>
    <w:p w14:paraId="43CBAE80" w14:textId="77777777" w:rsidR="0010386D" w:rsidRDefault="00562413">
      <w:pPr>
        <w:pStyle w:val="RedaliaNormal"/>
      </w:pPr>
      <w:r>
        <w:t>Toute modification des termes et conditions du Contrat, y compris les modifications portées à la nature ou au volume de la Prestation ou au montant du Contrat, devra faire l’objet d’un accord écrit des Parties.</w:t>
      </w:r>
    </w:p>
    <w:p w14:paraId="77F2417C" w14:textId="77777777" w:rsidR="0010386D" w:rsidRDefault="0010386D">
      <w:pPr>
        <w:pStyle w:val="RedaliaNormal"/>
      </w:pPr>
    </w:p>
    <w:p w14:paraId="23C71BD9" w14:textId="77777777" w:rsidR="0010386D" w:rsidRDefault="00562413">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8841998" w14:textId="77777777" w:rsidR="0010386D" w:rsidRDefault="00562413">
      <w:pPr>
        <w:pStyle w:val="RedaliaTitre1"/>
      </w:pPr>
      <w:bookmarkStart w:id="124" w:name="_Toc180614147"/>
      <w:bookmarkStart w:id="125" w:name="_Toc204777464"/>
      <w:r>
        <w:t>Audit</w:t>
      </w:r>
      <w:bookmarkEnd w:id="124"/>
      <w:bookmarkEnd w:id="125"/>
    </w:p>
    <w:p w14:paraId="6ED693D0" w14:textId="77777777" w:rsidR="0010386D" w:rsidRDefault="00562413">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38F18A39" w14:textId="77777777" w:rsidR="0010386D" w:rsidRDefault="00562413">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255089B2" w14:textId="77777777" w:rsidR="0010386D" w:rsidRDefault="00562413">
      <w:pPr>
        <w:pStyle w:val="Redaliapuces"/>
        <w:numPr>
          <w:ilvl w:val="0"/>
          <w:numId w:val="6"/>
        </w:numPr>
      </w:pPr>
      <w:r>
        <w:t>Porter sur les données à caractère personnel dont les modalités sont précisées à l’article Données à caractère personnel du présent marché ;</w:t>
      </w:r>
    </w:p>
    <w:p w14:paraId="1DBF351A" w14:textId="77777777" w:rsidR="0010386D" w:rsidRDefault="00562413">
      <w:pPr>
        <w:pStyle w:val="Redaliapuces"/>
        <w:numPr>
          <w:ilvl w:val="0"/>
          <w:numId w:val="6"/>
        </w:numPr>
      </w:pPr>
      <w:r>
        <w:t xml:space="preserve">Permettre l’exercice des pouvoirs de surveillance et de résolution de l’ACPR, tels que prévus à l’article 63, paragraphe 1, </w:t>
      </w:r>
      <w:proofErr w:type="gramStart"/>
      <w:r>
        <w:t>point a</w:t>
      </w:r>
      <w:proofErr w:type="gramEnd"/>
      <w:r>
        <w:t>), de la Directive 2014/59/UE et à l’article 65, paragraphe 3, de la Directive 2013/36/UE.</w:t>
      </w:r>
    </w:p>
    <w:p w14:paraId="4B64EC34" w14:textId="77777777" w:rsidR="0010386D" w:rsidRDefault="0010386D">
      <w:pPr>
        <w:pStyle w:val="RedaliaNormal"/>
      </w:pPr>
    </w:p>
    <w:p w14:paraId="79C664D9" w14:textId="77777777" w:rsidR="0010386D" w:rsidRDefault="00562413">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4B17D07E" w14:textId="77777777" w:rsidR="0010386D" w:rsidRDefault="00562413">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6BA64EC2" w14:textId="77777777" w:rsidR="0010386D" w:rsidRDefault="00562413">
      <w:pPr>
        <w:pStyle w:val="RedaliaNormal"/>
      </w:pPr>
      <w:r>
        <w:lastRenderedPageBreak/>
        <w:t>En cas de sous-traitance, dûment autorisée par le pouvoir adjudicateur, le prestataire veille à ce que le sous-traitant accorde à le Pouvoir Adjudicateur et à l’ACPR les mêmes droits contractuels d’accès et d’audit que ceux accordés par le prestataire.</w:t>
      </w:r>
    </w:p>
    <w:p w14:paraId="66285246" w14:textId="77777777" w:rsidR="0010386D" w:rsidRDefault="0010386D">
      <w:pPr>
        <w:pStyle w:val="RedaliaNormal"/>
      </w:pPr>
    </w:p>
    <w:p w14:paraId="33E9338D" w14:textId="77777777" w:rsidR="0010386D" w:rsidRDefault="00562413">
      <w:pPr>
        <w:pStyle w:val="RedaliaNormal"/>
      </w:pPr>
      <w:r>
        <w:t>Cet audit pourra être réalisé à tout moment au choix du Pouvoir Adjudicateur y compris une fois le contrat terminé, dans la limite d’une durée cinq (5) ans.</w:t>
      </w:r>
    </w:p>
    <w:p w14:paraId="146B8630" w14:textId="77777777" w:rsidR="0010386D" w:rsidRDefault="0010386D">
      <w:pPr>
        <w:pStyle w:val="RedaliaNormal"/>
      </w:pPr>
    </w:p>
    <w:p w14:paraId="7C078A5E" w14:textId="77777777" w:rsidR="0010386D" w:rsidRDefault="00562413">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48543B6C" w14:textId="77777777" w:rsidR="0010386D" w:rsidRDefault="0010386D">
      <w:pPr>
        <w:pStyle w:val="RedaliaNormal"/>
      </w:pPr>
    </w:p>
    <w:p w14:paraId="62788110" w14:textId="77777777" w:rsidR="0010386D" w:rsidRDefault="00562413">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3FC330E" w14:textId="77777777" w:rsidR="0010386D" w:rsidRDefault="0010386D">
      <w:pPr>
        <w:pStyle w:val="RedaliaNormal"/>
      </w:pPr>
    </w:p>
    <w:p w14:paraId="3D3F7DAC" w14:textId="77777777" w:rsidR="0010386D" w:rsidRDefault="00562413">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7C5044E" w14:textId="77777777" w:rsidR="0010386D" w:rsidRDefault="0010386D">
      <w:pPr>
        <w:pStyle w:val="RedaliaNormal"/>
      </w:pPr>
    </w:p>
    <w:p w14:paraId="6C42EF7D" w14:textId="77777777" w:rsidR="0010386D" w:rsidRDefault="00562413">
      <w:pPr>
        <w:pStyle w:val="RedaliaNormal"/>
      </w:pPr>
      <w:r>
        <w:t>Le Titulaire s’engage à maintenir des archives complètes et précises sur les factures et toute la documentation associée liée à l’établissement de ces factures.</w:t>
      </w:r>
    </w:p>
    <w:p w14:paraId="5EEA6F5E" w14:textId="77777777" w:rsidR="0010386D" w:rsidRDefault="0010386D">
      <w:pPr>
        <w:pStyle w:val="RedaliaNormal"/>
      </w:pPr>
    </w:p>
    <w:p w14:paraId="62BF44C9" w14:textId="77777777" w:rsidR="0010386D" w:rsidRDefault="00562413">
      <w:pPr>
        <w:pStyle w:val="RedaliaNormal"/>
      </w:pPr>
      <w:r>
        <w:t>Ces archives comprennent notamment (liste non limitative) :</w:t>
      </w:r>
    </w:p>
    <w:p w14:paraId="5EBEB27A" w14:textId="77777777" w:rsidR="0010386D" w:rsidRDefault="00562413">
      <w:pPr>
        <w:pStyle w:val="RedaliaNormal"/>
      </w:pPr>
      <w:r>
        <w:t>- Les documents physiques (papier, CD…),</w:t>
      </w:r>
    </w:p>
    <w:p w14:paraId="54D1DBE5" w14:textId="77777777" w:rsidR="0010386D" w:rsidRDefault="00562413">
      <w:pPr>
        <w:pStyle w:val="RedaliaNormal"/>
      </w:pPr>
      <w:r>
        <w:t>- Les documents électroniques (e-mails et informations stockées dans les bases de données électroniques)</w:t>
      </w:r>
    </w:p>
    <w:p w14:paraId="11EDB769" w14:textId="77777777" w:rsidR="0010386D" w:rsidRDefault="0010386D">
      <w:pPr>
        <w:pStyle w:val="RedaliaNormal"/>
      </w:pPr>
    </w:p>
    <w:p w14:paraId="67A1FB1A" w14:textId="77777777" w:rsidR="0010386D" w:rsidRDefault="00562413">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C2B0AFB" w14:textId="77777777" w:rsidR="0010386D" w:rsidRDefault="0010386D">
      <w:pPr>
        <w:pStyle w:val="RedaliaNormal"/>
      </w:pPr>
    </w:p>
    <w:p w14:paraId="2A5126A9" w14:textId="77777777" w:rsidR="0010386D" w:rsidRDefault="00562413">
      <w:pPr>
        <w:pStyle w:val="RedaliaNormal"/>
      </w:pPr>
      <w:r>
        <w:t>Le coût de cet audit est supporté par le pouvoir adjudicateur sauf dans l'hypothèse où cet audit révèle un manquement du Titulaire.</w:t>
      </w:r>
    </w:p>
    <w:p w14:paraId="0644F551" w14:textId="77777777" w:rsidR="0010386D" w:rsidRDefault="00562413">
      <w:pPr>
        <w:pStyle w:val="RedaliaTitre1"/>
      </w:pPr>
      <w:bookmarkStart w:id="126" w:name="_Toc180614148"/>
      <w:bookmarkStart w:id="127" w:name="_Toc204777465"/>
      <w:r>
        <w:t>Réversibilité</w:t>
      </w:r>
      <w:bookmarkEnd w:id="126"/>
      <w:bookmarkEnd w:id="127"/>
    </w:p>
    <w:p w14:paraId="1E83E8B0" w14:textId="77777777" w:rsidR="0010386D" w:rsidRDefault="00562413">
      <w:pPr>
        <w:pStyle w:val="RedaliaNormal"/>
      </w:pPr>
      <w:r>
        <w:t>À tout moment en cours d'exécution du présent contrat, à la demande du Pouvoir Adjudicateur, ainsi qu'en cas d'expiration ou de résiliation de tout ou partie du contrat pour quelque motif que ce soit :</w:t>
      </w:r>
    </w:p>
    <w:p w14:paraId="45826D9F" w14:textId="77777777" w:rsidR="0010386D" w:rsidRDefault="0010386D">
      <w:pPr>
        <w:pStyle w:val="RedaliaNormal"/>
      </w:pPr>
    </w:p>
    <w:p w14:paraId="37B443C1" w14:textId="77777777" w:rsidR="0010386D" w:rsidRDefault="00562413">
      <w:pPr>
        <w:pStyle w:val="RedaliaNormal"/>
      </w:pPr>
      <w:r>
        <w:t xml:space="preserve">Le Titulaire s'engage à assurer une réversibilité et à tout mettre en œuvre sur les plans juridique et </w:t>
      </w:r>
      <w:r>
        <w:lastRenderedPageBreak/>
        <w:t>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9981889" w14:textId="77777777" w:rsidR="0010386D" w:rsidRDefault="0010386D">
      <w:pPr>
        <w:pStyle w:val="RedaliaNormal"/>
      </w:pPr>
    </w:p>
    <w:p w14:paraId="7AF1F5F0" w14:textId="77777777" w:rsidR="0010386D" w:rsidRDefault="00562413">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F7504E7" w14:textId="77777777" w:rsidR="0010386D" w:rsidRDefault="0010386D">
      <w:pPr>
        <w:pStyle w:val="RedaliaNormal"/>
      </w:pPr>
    </w:p>
    <w:p w14:paraId="3749F08E" w14:textId="77777777" w:rsidR="0010386D" w:rsidRDefault="00562413">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2A9E3AE0" w14:textId="77777777" w:rsidR="0010386D" w:rsidRDefault="0010386D">
      <w:pPr>
        <w:pStyle w:val="RedaliaNormal"/>
      </w:pPr>
    </w:p>
    <w:p w14:paraId="13455B33" w14:textId="77777777" w:rsidR="0010386D" w:rsidRDefault="00562413">
      <w:pPr>
        <w:pStyle w:val="RedaliaNormal"/>
      </w:pPr>
      <w:r>
        <w:t>Les Parties conviennent des dispositions suivantes en ce qui concerne les prestations d'assistance à la réversibilité fournies par le Titulaire :</w:t>
      </w:r>
    </w:p>
    <w:p w14:paraId="66C8735D" w14:textId="77777777" w:rsidR="0010386D" w:rsidRDefault="00562413">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32FEADB3" w14:textId="77777777" w:rsidR="0010386D" w:rsidRDefault="00562413">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6F5A699E" w14:textId="77777777" w:rsidR="0010386D" w:rsidRDefault="00562413">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7A92B813" w14:textId="77777777" w:rsidR="0010386D" w:rsidRDefault="0010386D">
      <w:pPr>
        <w:pStyle w:val="RedaliaNormal"/>
      </w:pPr>
    </w:p>
    <w:p w14:paraId="69AC9D79" w14:textId="77777777" w:rsidR="0010386D" w:rsidRDefault="00562413">
      <w:pPr>
        <w:pStyle w:val="RedaliaNormal"/>
      </w:pPr>
      <w:r>
        <w:t>Dans ce cadre, le Titulaire s’engage à :</w:t>
      </w:r>
    </w:p>
    <w:p w14:paraId="1E220C71" w14:textId="77777777" w:rsidR="0010386D" w:rsidRDefault="00562413">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1B440A98" w14:textId="77777777" w:rsidR="0010386D" w:rsidRDefault="00562413">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1C571DE5" w14:textId="77777777" w:rsidR="0010386D" w:rsidRDefault="0010386D">
      <w:pPr>
        <w:pStyle w:val="RedaliaNormal"/>
      </w:pPr>
    </w:p>
    <w:p w14:paraId="5522A844" w14:textId="77777777" w:rsidR="0010386D" w:rsidRDefault="00562413">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D9E1CE2" w14:textId="77777777" w:rsidR="0010386D" w:rsidRDefault="00562413">
      <w:pPr>
        <w:pStyle w:val="RedaliaTitre1"/>
      </w:pPr>
      <w:bookmarkStart w:id="128" w:name="_Toc180614149"/>
      <w:bookmarkStart w:id="129" w:name="_Toc204777466"/>
      <w:bookmarkEnd w:id="4"/>
      <w:bookmarkEnd w:id="5"/>
      <w:r>
        <w:t>Résiliation</w:t>
      </w:r>
      <w:bookmarkEnd w:id="6"/>
      <w:r>
        <w:t xml:space="preserve"> du Contrat</w:t>
      </w:r>
      <w:bookmarkEnd w:id="128"/>
      <w:bookmarkEnd w:id="129"/>
    </w:p>
    <w:p w14:paraId="25C6DE53" w14:textId="62947D54" w:rsidR="0010386D" w:rsidRDefault="00562413">
      <w:pPr>
        <w:pStyle w:val="RedaliaNormal"/>
      </w:pPr>
      <w:r>
        <w:lastRenderedPageBreak/>
        <w:t>Il sera fait application des articles L 2195-1 et suivant du code de la commande pu</w:t>
      </w:r>
      <w:r w:rsidR="00B6546A">
        <w:t>blique ainsi que des articles 38 à 45 inclus du CCAG FCS</w:t>
      </w:r>
      <w:r>
        <w:t xml:space="preserve"> avec les précisions suivantes :</w:t>
      </w:r>
    </w:p>
    <w:p w14:paraId="594BCFEC" w14:textId="77777777" w:rsidR="0010386D" w:rsidRDefault="00562413">
      <w:pPr>
        <w:pStyle w:val="RedaliaTitre2"/>
      </w:pPr>
      <w:bookmarkStart w:id="130" w:name="_Toc267299143"/>
      <w:bookmarkStart w:id="131" w:name="_Toc180614150"/>
      <w:bookmarkStart w:id="132" w:name="_Toc204777467"/>
      <w:bookmarkEnd w:id="130"/>
      <w:r>
        <w:t>Résiliation aux torts du titulaire</w:t>
      </w:r>
      <w:bookmarkEnd w:id="131"/>
      <w:bookmarkEnd w:id="132"/>
    </w:p>
    <w:p w14:paraId="4C746C4C" w14:textId="6E66885D" w:rsidR="0010386D" w:rsidRDefault="00562413">
      <w:pPr>
        <w:pStyle w:val="RedaliaNormal"/>
      </w:pPr>
      <w:r>
        <w:t xml:space="preserve">Le Pouvoir Adjudicateur peut, après mise en demeure restée infructueuse dans le délai imparti, et sous réserve d’un préavis ne pouvant être inférieur à quinze (15) jours, résilier le marché aux torts du Titulaire dans les </w:t>
      </w:r>
      <w:r w:rsidR="00B6546A">
        <w:t>conditions fixées à l’article 41 du CCAG FCS</w:t>
      </w:r>
      <w:r>
        <w:t>.</w:t>
      </w:r>
    </w:p>
    <w:p w14:paraId="296B781A" w14:textId="77777777" w:rsidR="0010386D" w:rsidRDefault="00562413">
      <w:pPr>
        <w:pStyle w:val="RedaliaNormal"/>
      </w:pPr>
      <w:r>
        <w:t>Plus particulièrement, et de façon non-exhaustive, le pouvoir adjudicateur se réserve la possibilité de résilier le marché en cas de :</w:t>
      </w:r>
    </w:p>
    <w:p w14:paraId="1AEB44C8" w14:textId="77777777" w:rsidR="0010386D" w:rsidRDefault="00562413">
      <w:pPr>
        <w:pStyle w:val="Redaliapuces"/>
        <w:numPr>
          <w:ilvl w:val="0"/>
          <w:numId w:val="6"/>
        </w:numPr>
      </w:pPr>
      <w:proofErr w:type="gramStart"/>
      <w:r>
        <w:t>non</w:t>
      </w:r>
      <w:proofErr w:type="gramEnd"/>
      <w:r>
        <w:t>-exécutions ou exécutions de mauvaise qualité réitérées des attendus et exigences opérationnels ;</w:t>
      </w:r>
    </w:p>
    <w:p w14:paraId="4EBA5D22" w14:textId="77777777" w:rsidR="0010386D" w:rsidRDefault="00562413">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5E93CF32" w14:textId="77777777" w:rsidR="0010386D" w:rsidRDefault="00562413">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678095F1" w14:textId="77777777" w:rsidR="0010386D" w:rsidRDefault="00562413">
      <w:pPr>
        <w:pStyle w:val="Redaliapuces"/>
        <w:numPr>
          <w:ilvl w:val="0"/>
          <w:numId w:val="6"/>
        </w:numPr>
      </w:pPr>
      <w:proofErr w:type="gramStart"/>
      <w:r>
        <w:t>non</w:t>
      </w:r>
      <w:proofErr w:type="gramEnd"/>
      <w:r>
        <w:t>-respect des dispositions de l’annexe du présent Contrat « Sécurité ».</w:t>
      </w:r>
    </w:p>
    <w:p w14:paraId="4B052427" w14:textId="77777777" w:rsidR="0010386D" w:rsidRDefault="00562413">
      <w:pPr>
        <w:pStyle w:val="RedaliaNormal"/>
      </w:pPr>
      <w:r>
        <w:t>Les manquements visés ci-dessus doivent être préalablement actés par les parties en Comité de Pilotage.</w:t>
      </w:r>
    </w:p>
    <w:p w14:paraId="1F48D1B3" w14:textId="77777777" w:rsidR="0010386D" w:rsidRDefault="00562413">
      <w:pPr>
        <w:pStyle w:val="RedaliaNormal"/>
      </w:pPr>
      <w:r>
        <w:t>Le Pouvoir Adjudicateur se réserve également le droit de résilier le contrat avec le Titulaire lorsque:</w:t>
      </w:r>
    </w:p>
    <w:p w14:paraId="47A17839" w14:textId="77777777" w:rsidR="0010386D" w:rsidRDefault="00562413">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188E0564" w14:textId="77777777" w:rsidR="0010386D" w:rsidRDefault="00562413">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1B718946" w14:textId="77777777" w:rsidR="0010386D" w:rsidRDefault="00562413">
      <w:pPr>
        <w:pStyle w:val="RedaliaNormal"/>
      </w:pPr>
      <w:r>
        <w:t>Cette résiliation pour faute s’effectue sans préjudice des autres actions, notamment pénales, qui seraient engagées dans ce cas à l’encontre du Titulaire.</w:t>
      </w:r>
    </w:p>
    <w:p w14:paraId="6DAC01E4" w14:textId="77777777" w:rsidR="0010386D" w:rsidRDefault="00562413">
      <w:pPr>
        <w:pStyle w:val="RedaliaNormal"/>
      </w:pPr>
      <w:r>
        <w:t>En cas de résiliation pour faute :</w:t>
      </w:r>
    </w:p>
    <w:p w14:paraId="7AD18242" w14:textId="5A728B96" w:rsidR="0010386D" w:rsidRDefault="00562413">
      <w:pPr>
        <w:pStyle w:val="Redaliapuces"/>
        <w:numPr>
          <w:ilvl w:val="0"/>
          <w:numId w:val="6"/>
        </w:numPr>
      </w:pPr>
      <w:proofErr w:type="gramStart"/>
      <w:r>
        <w:t>il</w:t>
      </w:r>
      <w:proofErr w:type="gramEnd"/>
      <w:r>
        <w:t xml:space="preserve"> est fait application des articles </w:t>
      </w:r>
      <w:r w:rsidR="00B6546A">
        <w:t xml:space="preserve">45 et 41 du CCAG FCS </w:t>
      </w:r>
      <w:r>
        <w:t xml:space="preserve">avec les précisions suivantes : le pouvoir adjudicateur pourra faire procéder par un tiers à l'exécution des prestations prévues par le marché aux frais et risques du titulaire dans les conditions définies à l'article </w:t>
      </w:r>
      <w:r w:rsidR="00B6546A">
        <w:t>45 du CCAG FCS.</w:t>
      </w:r>
      <w:r>
        <w:t>. La décision de résiliation le mentionnera expressément ;</w:t>
      </w:r>
    </w:p>
    <w:p w14:paraId="527F16AF" w14:textId="77777777" w:rsidR="0010386D" w:rsidRDefault="00562413">
      <w:pPr>
        <w:pStyle w:val="Redaliapuces"/>
        <w:numPr>
          <w:ilvl w:val="0"/>
          <w:numId w:val="6"/>
        </w:numPr>
      </w:pPr>
      <w:r>
        <w:t>Le Titulaire n'a droit à aucune indemnisation ;</w:t>
      </w:r>
    </w:p>
    <w:p w14:paraId="70962963" w14:textId="2909B08B" w:rsidR="0010386D" w:rsidRDefault="00562413">
      <w:pPr>
        <w:pStyle w:val="Redaliapuces"/>
        <w:numPr>
          <w:ilvl w:val="0"/>
          <w:numId w:val="6"/>
        </w:numPr>
      </w:pPr>
      <w:r>
        <w:t xml:space="preserve">Par dérogation et en complément des articles </w:t>
      </w:r>
      <w:r w:rsidR="00C17403">
        <w:t>41 et 43 du CCAG FCS</w:t>
      </w:r>
      <w:r>
        <w:t>, la fraction des prestations déjà accomplies par le titulaire est rémunérée avec un abattement de 10 %.</w:t>
      </w:r>
    </w:p>
    <w:p w14:paraId="4BBEB7CC" w14:textId="77777777" w:rsidR="0010386D" w:rsidRDefault="00562413">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6E9DD843" w14:textId="77777777" w:rsidR="0010386D" w:rsidRDefault="00562413">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387E634C" w14:textId="660B6A5B" w:rsidR="0010386D" w:rsidRDefault="00562413">
      <w:pPr>
        <w:pStyle w:val="RedaliaNormal"/>
      </w:pPr>
      <w:r>
        <w:t xml:space="preserve">En complément à l’article </w:t>
      </w:r>
      <w:r w:rsidR="00C17403">
        <w:t>41 du CCAG FCS</w:t>
      </w:r>
      <w:r>
        <w:t xml:space="preserve">,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w:t>
      </w:r>
      <w:r>
        <w:lastRenderedPageBreak/>
        <w:t>aux torts du titulaire sans que celui-ci puisse prétendre à indemnité et, le cas échéant, avec exécution des prestations à ses frais et risques.</w:t>
      </w:r>
    </w:p>
    <w:p w14:paraId="63B4363F" w14:textId="77777777" w:rsidR="0010386D" w:rsidRDefault="00562413">
      <w:pPr>
        <w:pStyle w:val="RedaliaTitre2"/>
      </w:pPr>
      <w:bookmarkStart w:id="133" w:name="_Toc267299142"/>
      <w:bookmarkStart w:id="134" w:name="_Toc180614151"/>
      <w:bookmarkStart w:id="135" w:name="_Toc204777468"/>
      <w:bookmarkEnd w:id="133"/>
      <w:r>
        <w:t>Résiliation pour motif d’intérêt général</w:t>
      </w:r>
      <w:bookmarkEnd w:id="134"/>
      <w:bookmarkEnd w:id="135"/>
    </w:p>
    <w:p w14:paraId="1391EE59" w14:textId="77777777" w:rsidR="0010386D" w:rsidRDefault="00562413">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60718F8B" w14:textId="77777777" w:rsidR="0010386D" w:rsidRDefault="00562413">
      <w:pPr>
        <w:pStyle w:val="RedaliaTitre2"/>
      </w:pPr>
      <w:bookmarkStart w:id="136" w:name="_Toc180614152"/>
      <w:bookmarkStart w:id="137" w:name="_Toc204777469"/>
      <w:r>
        <w:t>Résiliation pour non-respect des formalités relatives à la lutte contre le travail illégal</w:t>
      </w:r>
      <w:bookmarkEnd w:id="136"/>
      <w:bookmarkEnd w:id="137"/>
    </w:p>
    <w:p w14:paraId="7F9C9EB6" w14:textId="77777777" w:rsidR="0010386D" w:rsidRDefault="00562413">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36819671" w14:textId="77777777" w:rsidR="0010386D" w:rsidRDefault="00562413">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4753D4D" w14:textId="77777777" w:rsidR="0010386D" w:rsidRDefault="00562413">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40BD7B0E" w14:textId="77777777" w:rsidR="0010386D" w:rsidRDefault="00562413">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402697E3" w14:textId="77777777" w:rsidR="0010386D" w:rsidRDefault="00562413">
      <w:pPr>
        <w:pStyle w:val="RedaliaNormal"/>
      </w:pPr>
      <w:r>
        <w:t xml:space="preserve">En application de l’article L 8222-6 du Code du travail, l’AFD se réserve la possibilité d’infliger une pénalité au Prestataire qui ne s’acquitterait pas des formalités mentionnées aux articles L 8221-3 à L 8221-5 du code </w:t>
      </w:r>
      <w:proofErr w:type="gramStart"/>
      <w:r>
        <w:t>du travail relatives</w:t>
      </w:r>
      <w:proofErr w:type="gramEnd"/>
      <w:r>
        <w:t xml:space="preserve"> au travail dissimulé par dissimulation d’activité et dissimulation d’emploi salarié.</w:t>
      </w:r>
    </w:p>
    <w:p w14:paraId="239DA41A" w14:textId="77777777" w:rsidR="0010386D" w:rsidRDefault="00562413">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w:t>
      </w:r>
      <w:proofErr w:type="gramStart"/>
      <w:r>
        <w:t>des premier et 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71AD3B9B" w14:textId="77777777" w:rsidR="0010386D" w:rsidRDefault="00562413">
      <w:pPr>
        <w:pStyle w:val="RedaliaTitre1"/>
      </w:pPr>
      <w:bookmarkStart w:id="138" w:name="_Toc180614153"/>
      <w:bookmarkStart w:id="139" w:name="_Toc204777470"/>
      <w:r>
        <w:t>Différends</w:t>
      </w:r>
      <w:bookmarkEnd w:id="138"/>
      <w:bookmarkEnd w:id="139"/>
    </w:p>
    <w:p w14:paraId="1DD49210" w14:textId="0F28BF10" w:rsidR="0010386D" w:rsidRDefault="00562413">
      <w:pPr>
        <w:pStyle w:val="RedaliaNormal"/>
      </w:pPr>
      <w:r>
        <w:t xml:space="preserve">En cas de différends entre les parties, il sera fait application de l’article </w:t>
      </w:r>
      <w:r w:rsidR="00B6546A">
        <w:t>46 du CCAG FCS</w:t>
      </w:r>
      <w:r>
        <w:t>.</w:t>
      </w:r>
    </w:p>
    <w:p w14:paraId="7EF420E3" w14:textId="77777777" w:rsidR="0010386D" w:rsidRDefault="00562413">
      <w:pPr>
        <w:pStyle w:val="RedaliaNormal"/>
      </w:pPr>
      <w:r>
        <w:t>La loi française est seule applicable.</w:t>
      </w:r>
    </w:p>
    <w:p w14:paraId="769EA3B1" w14:textId="77777777" w:rsidR="0010386D" w:rsidRDefault="00562413">
      <w:pPr>
        <w:pStyle w:val="RedaliaNormal"/>
      </w:pPr>
      <w:r>
        <w:t>En cas de litige, le tribunal compétent est le Tribunal administratif de Paris.</w:t>
      </w:r>
    </w:p>
    <w:p w14:paraId="3EFAA7A0" w14:textId="77777777" w:rsidR="0010386D" w:rsidRDefault="00562413">
      <w:pPr>
        <w:pStyle w:val="RedaliaTitre1"/>
      </w:pPr>
      <w:bookmarkStart w:id="140" w:name="_Toc180614154"/>
      <w:bookmarkStart w:id="141" w:name="_Toc204777471"/>
      <w:r>
        <w:lastRenderedPageBreak/>
        <w:t>Dispositions applicables en cas de titulaire étranger</w:t>
      </w:r>
      <w:bookmarkEnd w:id="140"/>
      <w:bookmarkEnd w:id="141"/>
    </w:p>
    <w:p w14:paraId="30FD7560" w14:textId="77777777" w:rsidR="0010386D" w:rsidRDefault="00562413">
      <w:pPr>
        <w:pStyle w:val="RedaliaNormal"/>
      </w:pPr>
      <w:r>
        <w:t>La loi française est seule applicable au présent marché.</w:t>
      </w:r>
    </w:p>
    <w:p w14:paraId="068CABF6" w14:textId="77777777" w:rsidR="0010386D" w:rsidRDefault="00562413">
      <w:pPr>
        <w:pStyle w:val="RedaliaNormal"/>
      </w:pPr>
      <w:r>
        <w:t>Tout rapport, toute documentation, toute correspondance relative au présent marché doit être rédigé en langue française, ou peut l'être en anglais après accord du Pouvoir Adjudicateur.</w:t>
      </w:r>
    </w:p>
    <w:p w14:paraId="5DADA5CD" w14:textId="77777777" w:rsidR="0010386D" w:rsidRDefault="00562413">
      <w:pPr>
        <w:pStyle w:val="RedaliaTitre1"/>
      </w:pPr>
      <w:bookmarkStart w:id="142" w:name="_Toc180614155"/>
      <w:bookmarkStart w:id="143" w:name="_Toc204777472"/>
      <w:r>
        <w:t>Dérogations aux documents généraux</w:t>
      </w:r>
      <w:bookmarkEnd w:id="7"/>
      <w:bookmarkEnd w:id="142"/>
      <w:bookmarkEnd w:id="143"/>
    </w:p>
    <w:p w14:paraId="69BE9478" w14:textId="0EBD4CB7" w:rsidR="0010386D" w:rsidRDefault="00562413">
      <w:pPr>
        <w:pStyle w:val="RedaliaNormal"/>
      </w:pPr>
      <w:r>
        <w:t>Par dérog</w:t>
      </w:r>
      <w:r w:rsidR="00B6546A">
        <w:t>ation à l’article 1er du CCAG FCS</w:t>
      </w:r>
      <w:r>
        <w:t xml:space="preserve">, les dérogations aux dispositions du </w:t>
      </w:r>
      <w:r w:rsidR="00B6546A">
        <w:t>CCAG FCS</w:t>
      </w:r>
      <w:r>
        <w:t xml:space="preserve"> ne sont pas récapitulées dans le présent article mais sont indiquées expressément au fil de la lecture de celui-ci.</w:t>
      </w:r>
    </w:p>
    <w:p w14:paraId="4F52A81E" w14:textId="77777777" w:rsidR="0010386D" w:rsidRDefault="00562413">
      <w:pPr>
        <w:pStyle w:val="RedaliaTitre1"/>
      </w:pPr>
      <w:bookmarkStart w:id="144" w:name="_Toc180614157"/>
      <w:bookmarkStart w:id="145" w:name="_Toc204777473"/>
      <w:r>
        <w:t>Signature du candidat</w:t>
      </w:r>
      <w:bookmarkEnd w:id="144"/>
      <w:bookmarkEnd w:id="145"/>
    </w:p>
    <w:p w14:paraId="31086FA6" w14:textId="77777777" w:rsidR="0010386D" w:rsidRDefault="00562413">
      <w:pPr>
        <w:pStyle w:val="RedaliaNormal"/>
      </w:pPr>
      <w:r>
        <w:t>Il est rappelé au candidat que la signature du présent Contrat vaut acceptation de toutes les pièces contractuelles.</w:t>
      </w:r>
    </w:p>
    <w:p w14:paraId="2BB00A99" w14:textId="77777777" w:rsidR="0010386D" w:rsidRDefault="0010386D">
      <w:pPr>
        <w:pStyle w:val="RedaliaNormal"/>
      </w:pPr>
    </w:p>
    <w:p w14:paraId="1B935A83" w14:textId="77777777" w:rsidR="0010386D" w:rsidRDefault="00562413">
      <w:pPr>
        <w:pStyle w:val="RedaliaNormal"/>
      </w:pPr>
      <w:r>
        <w:t xml:space="preserve">Le fournisseur adhère à la Charte Relations fournisseurs présente </w:t>
      </w:r>
      <w:hyperlink r:id="rId12"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7F041FA3" w14:textId="77777777" w:rsidR="0010386D" w:rsidRDefault="0010386D">
      <w:pPr>
        <w:pStyle w:val="RedaliaNormal"/>
      </w:pPr>
    </w:p>
    <w:p w14:paraId="5C3EBE6D" w14:textId="77777777" w:rsidR="0010386D" w:rsidRDefault="00562413">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6E1C5282" w14:textId="77777777" w:rsidR="0010386D" w:rsidRDefault="0010386D">
      <w:pPr>
        <w:pStyle w:val="RedaliaNormal"/>
      </w:pPr>
    </w:p>
    <w:p w14:paraId="4F96292E" w14:textId="77777777" w:rsidR="0010386D" w:rsidRDefault="00562413">
      <w:pPr>
        <w:pStyle w:val="RedaliaNormal"/>
      </w:pPr>
      <w:r>
        <w:t>Fait en un seul original</w:t>
      </w:r>
    </w:p>
    <w:p w14:paraId="4EB6AF8A" w14:textId="77777777" w:rsidR="0010386D" w:rsidRDefault="00562413">
      <w:pPr>
        <w:pStyle w:val="RedaliaNormal"/>
      </w:pPr>
      <w:r>
        <w:t>A :</w:t>
      </w:r>
    </w:p>
    <w:p w14:paraId="51791534" w14:textId="77777777" w:rsidR="0010386D" w:rsidRDefault="00562413">
      <w:pPr>
        <w:pStyle w:val="RedaliaNormal"/>
      </w:pPr>
      <w:r>
        <w:t>Le</w:t>
      </w:r>
    </w:p>
    <w:p w14:paraId="2D2F3E17" w14:textId="77777777" w:rsidR="0010386D" w:rsidRDefault="00562413">
      <w:pPr>
        <w:pStyle w:val="RedaliaNormal"/>
      </w:pPr>
      <w:r>
        <w:t>Signature(s) du titulaire, ou, en cas de groupement d’entreprises, du mandataire habilité ou de chaque membre du groupement :</w:t>
      </w:r>
    </w:p>
    <w:p w14:paraId="086DB5CD" w14:textId="77777777" w:rsidR="0010386D" w:rsidRDefault="00562413">
      <w:pPr>
        <w:pStyle w:val="RedaliaTitre1"/>
      </w:pPr>
      <w:bookmarkStart w:id="146" w:name="_Toc180614158"/>
      <w:bookmarkStart w:id="147" w:name="_Toc204777474"/>
      <w:r>
        <w:t>Acceptation de l’offre</w:t>
      </w:r>
      <w:bookmarkEnd w:id="146"/>
      <w:r>
        <w:t xml:space="preserve"> par le Pouvoir Adjudicateur</w:t>
      </w:r>
      <w:bookmarkEnd w:id="147"/>
    </w:p>
    <w:p w14:paraId="73E42AD9" w14:textId="77777777" w:rsidR="0010386D" w:rsidRDefault="00562413">
      <w:pPr>
        <w:pStyle w:val="RedaliaNormal"/>
      </w:pPr>
      <w:r>
        <w:t>Les sous-traitants proposés dans les actes de sous-traitance annexés au présent Contrat sont acceptés comme ayant droit au paiement direct et les conditions de paiement indiquées sont agrées.</w:t>
      </w:r>
    </w:p>
    <w:p w14:paraId="134CBB93" w14:textId="77777777" w:rsidR="0010386D" w:rsidRDefault="0010386D">
      <w:pPr>
        <w:pStyle w:val="RedaliaNormal"/>
      </w:pPr>
    </w:p>
    <w:p w14:paraId="01C4A9E2" w14:textId="77777777" w:rsidR="0010386D" w:rsidRDefault="00562413">
      <w:pPr>
        <w:pStyle w:val="RedaliaNormal"/>
      </w:pPr>
      <w:r>
        <w:t>Est acceptée la présente offre pour valoir acte d’engagement.</w:t>
      </w:r>
    </w:p>
    <w:p w14:paraId="70B5EE68" w14:textId="77777777" w:rsidR="0010386D" w:rsidRDefault="0010386D">
      <w:pPr>
        <w:pStyle w:val="RedaliaNormal"/>
      </w:pPr>
    </w:p>
    <w:p w14:paraId="0E880B8A" w14:textId="77777777" w:rsidR="0010386D" w:rsidRDefault="00562413">
      <w:pPr>
        <w:pStyle w:val="RedaliaNormal"/>
      </w:pPr>
      <w:r>
        <w:t>A</w:t>
      </w:r>
    </w:p>
    <w:p w14:paraId="142F6C00" w14:textId="77777777" w:rsidR="0010386D" w:rsidRDefault="00562413">
      <w:pPr>
        <w:pStyle w:val="RedaliaNormal"/>
      </w:pPr>
      <w:r>
        <w:t>Le</w:t>
      </w:r>
    </w:p>
    <w:p w14:paraId="7A4EFEAF" w14:textId="77777777" w:rsidR="0010386D" w:rsidRDefault="0010386D">
      <w:pPr>
        <w:pStyle w:val="RedaliaNormal"/>
      </w:pPr>
    </w:p>
    <w:p w14:paraId="438D72BD" w14:textId="77777777" w:rsidR="0010386D" w:rsidRDefault="00562413">
      <w:pPr>
        <w:pStyle w:val="RedaliaNormal"/>
      </w:pPr>
      <w:r>
        <w:t>Le Pouvoir Adjudicateur</w:t>
      </w:r>
    </w:p>
    <w:p w14:paraId="24779D8B" w14:textId="77777777" w:rsidR="0010386D" w:rsidRDefault="0010386D">
      <w:pPr>
        <w:pStyle w:val="RedaliaNormal"/>
      </w:pPr>
    </w:p>
    <w:p w14:paraId="1BE3B205" w14:textId="77777777" w:rsidR="0010386D" w:rsidRDefault="0010386D">
      <w:pPr>
        <w:pStyle w:val="RedaliaNormal"/>
        <w:pageBreakBefore/>
      </w:pPr>
    </w:p>
    <w:p w14:paraId="0931191A" w14:textId="77777777" w:rsidR="0010386D" w:rsidRDefault="00562413">
      <w:pPr>
        <w:pStyle w:val="RedaliaTitre1"/>
      </w:pPr>
      <w:bookmarkStart w:id="148" w:name="_Toc204777475"/>
      <w:r>
        <w:t>Annexe : Déclaration de sous-traitance</w:t>
      </w:r>
      <w:bookmarkEnd w:id="148"/>
    </w:p>
    <w:p w14:paraId="3B9C9F29" w14:textId="77777777" w:rsidR="0010386D" w:rsidRDefault="00562413">
      <w:pPr>
        <w:pStyle w:val="RdaliaTitreparagraphe"/>
      </w:pPr>
      <w:r>
        <w:t>Annexe à l'Acte d'Engagement (AE)</w:t>
      </w:r>
    </w:p>
    <w:p w14:paraId="0292C1E3" w14:textId="77777777" w:rsidR="0010386D" w:rsidRDefault="00562413">
      <w:pPr>
        <w:pStyle w:val="RdaliaTitreparagraphe"/>
      </w:pPr>
      <w:r>
        <w:t>Pouvoir Adjudicateur : Agence Française de Développement</w:t>
      </w:r>
    </w:p>
    <w:p w14:paraId="5324DAB6" w14:textId="77777777" w:rsidR="0010386D" w:rsidRDefault="00562413">
      <w:pPr>
        <w:pStyle w:val="RedaliaRetraitPuceniveau1"/>
        <w:numPr>
          <w:ilvl w:val="0"/>
          <w:numId w:val="24"/>
        </w:numPr>
      </w:pPr>
      <w:r>
        <w:t>Désignation de l’acheteur :</w:t>
      </w:r>
    </w:p>
    <w:p w14:paraId="47E74944" w14:textId="77777777" w:rsidR="0010386D" w:rsidRDefault="00562413">
      <w:pPr>
        <w:pStyle w:val="RedaliaNormal"/>
      </w:pPr>
      <w:r>
        <w:tab/>
      </w:r>
    </w:p>
    <w:p w14:paraId="0EF29BAF" w14:textId="77777777" w:rsidR="0010386D" w:rsidRDefault="00562413">
      <w:pPr>
        <w:pStyle w:val="RedaliaNormal"/>
      </w:pPr>
      <w:r>
        <w:tab/>
      </w:r>
    </w:p>
    <w:p w14:paraId="0C4B4438" w14:textId="77777777" w:rsidR="0010386D" w:rsidRDefault="0010386D">
      <w:pPr>
        <w:pStyle w:val="RedaliaRetraitavecpuce"/>
        <w:numPr>
          <w:ilvl w:val="0"/>
          <w:numId w:val="0"/>
        </w:numPr>
        <w:ind w:left="360"/>
      </w:pPr>
    </w:p>
    <w:p w14:paraId="3E84E24C" w14:textId="77777777" w:rsidR="0010386D" w:rsidRDefault="00562413">
      <w:pPr>
        <w:pStyle w:val="RedaliaRetraitPuceniveau1"/>
      </w:pPr>
      <w:r>
        <w:t>Personne habilitée à donner les renseignements relatifs aux nantissements ou cessions de créances :</w:t>
      </w:r>
    </w:p>
    <w:p w14:paraId="0AEA622B" w14:textId="77777777" w:rsidR="0010386D" w:rsidRDefault="00562413">
      <w:pPr>
        <w:pStyle w:val="RedaliaNormal"/>
      </w:pPr>
      <w:r>
        <w:tab/>
      </w:r>
    </w:p>
    <w:p w14:paraId="5CC4B5F4" w14:textId="77777777" w:rsidR="0010386D" w:rsidRDefault="00562413">
      <w:pPr>
        <w:pStyle w:val="RedaliaNormal"/>
      </w:pPr>
      <w:r>
        <w:tab/>
      </w:r>
    </w:p>
    <w:p w14:paraId="01854389" w14:textId="77777777" w:rsidR="0010386D" w:rsidRDefault="00562413">
      <w:pPr>
        <w:pStyle w:val="RdaliaTitreparagraphe"/>
      </w:pPr>
      <w:r>
        <w:t>Objet de l'accord-cadre</w:t>
      </w:r>
    </w:p>
    <w:p w14:paraId="707C95D7" w14:textId="77777777" w:rsidR="0010386D" w:rsidRDefault="00562413">
      <w:pPr>
        <w:pStyle w:val="RedaliaNormal"/>
        <w:rPr>
          <w:b/>
        </w:rPr>
      </w:pPr>
      <w:r>
        <w:rPr>
          <w:b/>
        </w:rPr>
        <w:t>Objet de la consultation : Accord-Cadre de mise à disposition de personnel intérimaire</w:t>
      </w:r>
    </w:p>
    <w:p w14:paraId="768D4659" w14:textId="77777777" w:rsidR="0010386D" w:rsidRDefault="0010386D">
      <w:pPr>
        <w:pStyle w:val="RedaliaNormal"/>
      </w:pPr>
    </w:p>
    <w:p w14:paraId="24D0C9A2" w14:textId="77777777" w:rsidR="0010386D" w:rsidRDefault="00562413">
      <w:pPr>
        <w:pStyle w:val="RedaliaNormal"/>
      </w:pPr>
      <w:r>
        <w:rPr>
          <w:rFonts w:ascii="Wingdings" w:eastAsia="Wingdings" w:hAnsi="Wingdings" w:cs="Wingdings"/>
        </w:rPr>
        <w:t></w:t>
      </w:r>
      <w:r>
        <w:t xml:space="preserve"> Lot n° 01 – Lot 1 Personnel Intérimaire par catégorie </w:t>
      </w:r>
      <w:proofErr w:type="spellStart"/>
      <w:r>
        <w:t>socio-professionne</w:t>
      </w:r>
      <w:proofErr w:type="spellEnd"/>
    </w:p>
    <w:p w14:paraId="78D404B8" w14:textId="77777777" w:rsidR="0010386D" w:rsidRDefault="00562413">
      <w:pPr>
        <w:pStyle w:val="RedaliaNormal"/>
      </w:pPr>
      <w:r>
        <w:rPr>
          <w:rFonts w:ascii="Wingdings" w:eastAsia="Wingdings" w:hAnsi="Wingdings" w:cs="Wingdings"/>
        </w:rPr>
        <w:t></w:t>
      </w:r>
      <w:r>
        <w:t xml:space="preserve"> Lot n° 02 – Lot 2 : Réservé pour Personnel Intérimaire en Situation de H</w:t>
      </w:r>
    </w:p>
    <w:p w14:paraId="78C601DF" w14:textId="77777777" w:rsidR="0010386D" w:rsidRDefault="00562413">
      <w:pPr>
        <w:pStyle w:val="RdaliaTitreparagraphe"/>
      </w:pPr>
      <w:r>
        <w:t>Objet de la déclaration du sous-traitant</w:t>
      </w:r>
    </w:p>
    <w:p w14:paraId="5F42D21A" w14:textId="77777777" w:rsidR="0010386D" w:rsidRDefault="00562413">
      <w:pPr>
        <w:pStyle w:val="RedaliaNormal"/>
      </w:pPr>
      <w:r>
        <w:t>La présente déclaration de sous-traitance constitue :</w:t>
      </w:r>
    </w:p>
    <w:p w14:paraId="218326A9" w14:textId="77777777" w:rsidR="0010386D" w:rsidRDefault="0010386D">
      <w:pPr>
        <w:pStyle w:val="RedaliaNormal"/>
      </w:pPr>
    </w:p>
    <w:p w14:paraId="3F6ED47F" w14:textId="77777777" w:rsidR="0010386D" w:rsidRDefault="00562413">
      <w:pPr>
        <w:pStyle w:val="RedaliaNormal"/>
      </w:pPr>
      <w:r>
        <w:rPr>
          <w:rFonts w:ascii="Wingdings" w:eastAsia="Wingdings" w:hAnsi="Wingdings" w:cs="Wingdings"/>
        </w:rPr>
        <w:t></w:t>
      </w:r>
      <w:r>
        <w:t xml:space="preserve"> Un document annexé à l’offre du soumissionnaire.</w:t>
      </w:r>
    </w:p>
    <w:p w14:paraId="19DAE155" w14:textId="77777777" w:rsidR="0010386D" w:rsidRDefault="0010386D">
      <w:pPr>
        <w:pStyle w:val="RedaliaNormal"/>
      </w:pPr>
    </w:p>
    <w:p w14:paraId="7D034182" w14:textId="77777777" w:rsidR="0010386D" w:rsidRDefault="0056241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00F50AF2" w14:textId="77777777" w:rsidR="0010386D" w:rsidRDefault="0010386D">
      <w:pPr>
        <w:pStyle w:val="RedaliaNormal"/>
      </w:pPr>
    </w:p>
    <w:p w14:paraId="53B19CFC" w14:textId="77777777" w:rsidR="0010386D" w:rsidRDefault="00562413">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5FE05CCB" w14:textId="77777777" w:rsidR="0010386D" w:rsidRDefault="0010386D">
      <w:pPr>
        <w:pStyle w:val="RedaliaNormal"/>
      </w:pPr>
    </w:p>
    <w:p w14:paraId="3D54B69B" w14:textId="77777777" w:rsidR="0010386D" w:rsidRDefault="00562413">
      <w:pPr>
        <w:pStyle w:val="RdaliaTitreparagraphe"/>
      </w:pPr>
      <w:r>
        <w:t>Identification du soumissionnaire ou du titulaire</w:t>
      </w:r>
    </w:p>
    <w:p w14:paraId="75EE307F" w14:textId="77777777" w:rsidR="0010386D" w:rsidRDefault="0056241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DC77052" w14:textId="77777777" w:rsidR="0010386D" w:rsidRDefault="00562413">
      <w:pPr>
        <w:pStyle w:val="RedaliaNormal"/>
      </w:pPr>
      <w:r>
        <w:tab/>
      </w:r>
    </w:p>
    <w:p w14:paraId="772CE11D" w14:textId="77777777" w:rsidR="0010386D" w:rsidRDefault="00562413">
      <w:pPr>
        <w:pStyle w:val="RedaliaNormal"/>
      </w:pPr>
      <w:r>
        <w:tab/>
      </w:r>
    </w:p>
    <w:p w14:paraId="0FC501E2" w14:textId="77777777" w:rsidR="0010386D" w:rsidRDefault="00562413">
      <w:pPr>
        <w:pStyle w:val="RedaliaNormal"/>
      </w:pPr>
      <w:r>
        <w:tab/>
      </w:r>
    </w:p>
    <w:p w14:paraId="13E607C2" w14:textId="77777777" w:rsidR="0010386D" w:rsidRDefault="0010386D">
      <w:pPr>
        <w:pStyle w:val="RedaliaNormal"/>
      </w:pPr>
    </w:p>
    <w:p w14:paraId="7AC449FB" w14:textId="77777777" w:rsidR="0010386D" w:rsidRDefault="00562413">
      <w:pPr>
        <w:pStyle w:val="RedaliaNormal"/>
      </w:pPr>
      <w:r>
        <w:t>Forme juridique du soumissionnaire individuel, du titulaire ou du membre du groupement (entreprise individuelle, SA, SARL, EURL, association, établissement public, etc.) :</w:t>
      </w:r>
    </w:p>
    <w:p w14:paraId="57571E57" w14:textId="77777777" w:rsidR="0010386D" w:rsidRDefault="00562413">
      <w:pPr>
        <w:pStyle w:val="RedaliaNormal"/>
      </w:pPr>
      <w:r>
        <w:tab/>
      </w:r>
    </w:p>
    <w:p w14:paraId="4433C8B2" w14:textId="77777777" w:rsidR="0010386D" w:rsidRDefault="00562413">
      <w:pPr>
        <w:pStyle w:val="RedaliaNormal"/>
      </w:pPr>
      <w:r>
        <w:tab/>
      </w:r>
    </w:p>
    <w:p w14:paraId="11A72D62" w14:textId="77777777" w:rsidR="0010386D" w:rsidRDefault="00562413">
      <w:pPr>
        <w:pStyle w:val="RedaliaNormal"/>
      </w:pPr>
      <w:r>
        <w:tab/>
      </w:r>
    </w:p>
    <w:p w14:paraId="5584BE79" w14:textId="77777777" w:rsidR="0010386D" w:rsidRDefault="0010386D">
      <w:pPr>
        <w:pStyle w:val="RedaliaNormal"/>
      </w:pPr>
    </w:p>
    <w:p w14:paraId="608C18CC" w14:textId="77777777" w:rsidR="0010386D" w:rsidRDefault="00562413">
      <w:pPr>
        <w:pStyle w:val="RedaliaNormal"/>
      </w:pPr>
      <w:r>
        <w:t>En cas de groupement momentané d’entreprises, identification et coordonnées du mandataire du groupement :</w:t>
      </w:r>
    </w:p>
    <w:p w14:paraId="79A03913" w14:textId="77777777" w:rsidR="0010386D" w:rsidRDefault="00562413">
      <w:pPr>
        <w:pStyle w:val="RedaliaNormal"/>
      </w:pPr>
      <w:r>
        <w:tab/>
      </w:r>
    </w:p>
    <w:p w14:paraId="12BA8E7B" w14:textId="77777777" w:rsidR="0010386D" w:rsidRDefault="00562413">
      <w:pPr>
        <w:pStyle w:val="RedaliaNormal"/>
      </w:pPr>
      <w:r>
        <w:tab/>
      </w:r>
    </w:p>
    <w:p w14:paraId="19F8D2D6" w14:textId="77777777" w:rsidR="0010386D" w:rsidRDefault="00562413">
      <w:pPr>
        <w:pStyle w:val="RedaliaNormal"/>
      </w:pPr>
      <w:r>
        <w:tab/>
      </w:r>
    </w:p>
    <w:p w14:paraId="79BD2086" w14:textId="77777777" w:rsidR="0010386D" w:rsidRDefault="00562413">
      <w:pPr>
        <w:pStyle w:val="RdaliaTitreparagraphe"/>
      </w:pPr>
      <w:r>
        <w:t>Identification du sous-traitant</w:t>
      </w:r>
    </w:p>
    <w:p w14:paraId="6795AB24" w14:textId="77777777" w:rsidR="0010386D" w:rsidRDefault="0056241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3D364A8" w14:textId="77777777" w:rsidR="0010386D" w:rsidRDefault="00562413">
      <w:pPr>
        <w:pStyle w:val="RedaliaNormal"/>
      </w:pPr>
      <w:r>
        <w:tab/>
      </w:r>
    </w:p>
    <w:p w14:paraId="0FC98668" w14:textId="77777777" w:rsidR="0010386D" w:rsidRDefault="00562413">
      <w:pPr>
        <w:pStyle w:val="RedaliaNormal"/>
      </w:pPr>
      <w:r>
        <w:tab/>
      </w:r>
    </w:p>
    <w:p w14:paraId="4136038C" w14:textId="77777777" w:rsidR="0010386D" w:rsidRDefault="00562413">
      <w:pPr>
        <w:pStyle w:val="RedaliaNormal"/>
      </w:pPr>
      <w:r>
        <w:tab/>
      </w:r>
    </w:p>
    <w:p w14:paraId="5032DB70" w14:textId="77777777" w:rsidR="0010386D" w:rsidRDefault="0010386D">
      <w:pPr>
        <w:pStyle w:val="RedaliaNormal"/>
        <w:rPr>
          <w:u w:val="single"/>
        </w:rPr>
      </w:pPr>
    </w:p>
    <w:p w14:paraId="4A193FC3" w14:textId="77777777" w:rsidR="0010386D" w:rsidRDefault="00562413">
      <w:pPr>
        <w:pStyle w:val="RedaliaNormal"/>
      </w:pPr>
      <w:r>
        <w:t>Forme juridique du soumissionnaire individuel, du titulaire ou du membre du groupement (entreprise individuelle, SA, SARL, EURL, association, établissement public, etc.) :</w:t>
      </w:r>
    </w:p>
    <w:p w14:paraId="45B00125" w14:textId="77777777" w:rsidR="0010386D" w:rsidRDefault="00562413">
      <w:pPr>
        <w:pStyle w:val="RedaliaNormal"/>
      </w:pPr>
      <w:r>
        <w:tab/>
      </w:r>
    </w:p>
    <w:p w14:paraId="0C28B219" w14:textId="77777777" w:rsidR="0010386D" w:rsidRDefault="00562413">
      <w:pPr>
        <w:pStyle w:val="RedaliaNormal"/>
      </w:pPr>
      <w:r>
        <w:tab/>
      </w:r>
    </w:p>
    <w:p w14:paraId="104531C4" w14:textId="77777777" w:rsidR="0010386D" w:rsidRDefault="00562413">
      <w:pPr>
        <w:pStyle w:val="RedaliaNormal"/>
      </w:pPr>
      <w:r>
        <w:tab/>
      </w:r>
    </w:p>
    <w:p w14:paraId="4992E706" w14:textId="77777777" w:rsidR="0010386D" w:rsidRDefault="0010386D">
      <w:pPr>
        <w:pStyle w:val="RedaliaNormal"/>
      </w:pPr>
    </w:p>
    <w:p w14:paraId="23B59B36" w14:textId="77777777" w:rsidR="0010386D" w:rsidRDefault="00562413">
      <w:pPr>
        <w:pStyle w:val="RedaliaNormal"/>
      </w:pPr>
      <w:r>
        <w:t xml:space="preserve">Personne(s) physique(s) ayant le pouvoir d’engager le sous-traitant : (Indiquer le nom, prénom et la qualité de chaque personne) :  </w:t>
      </w:r>
    </w:p>
    <w:p w14:paraId="09102BC8" w14:textId="77777777" w:rsidR="0010386D" w:rsidRDefault="00562413">
      <w:pPr>
        <w:pStyle w:val="RedaliaNormal"/>
      </w:pPr>
      <w:r>
        <w:tab/>
      </w:r>
    </w:p>
    <w:p w14:paraId="4C6C3DDF" w14:textId="77777777" w:rsidR="0010386D" w:rsidRDefault="00562413">
      <w:pPr>
        <w:pStyle w:val="RedaliaNormal"/>
      </w:pPr>
      <w:r>
        <w:tab/>
      </w:r>
    </w:p>
    <w:p w14:paraId="6F8E5FE9" w14:textId="77777777" w:rsidR="0010386D" w:rsidRDefault="00562413">
      <w:pPr>
        <w:pStyle w:val="RedaliaNormal"/>
      </w:pPr>
      <w:r>
        <w:tab/>
      </w:r>
    </w:p>
    <w:p w14:paraId="44026DEC" w14:textId="77777777" w:rsidR="0010386D" w:rsidRDefault="0010386D">
      <w:pPr>
        <w:pStyle w:val="RedaliaNormal"/>
      </w:pPr>
    </w:p>
    <w:p w14:paraId="2C3FCF60" w14:textId="77777777" w:rsidR="0010386D" w:rsidRDefault="00562413">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27036B25" w14:textId="77777777" w:rsidR="0010386D" w:rsidRDefault="0010386D">
      <w:pPr>
        <w:pStyle w:val="RedaliaNormal"/>
        <w:rPr>
          <w:sz w:val="12"/>
          <w:szCs w:val="10"/>
        </w:rPr>
      </w:pPr>
    </w:p>
    <w:p w14:paraId="4932390A" w14:textId="77777777" w:rsidR="0010386D" w:rsidRDefault="00562413">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6C3233B" w14:textId="77777777" w:rsidR="0010386D" w:rsidRDefault="00562413">
      <w:pPr>
        <w:pStyle w:val="RdaliaTitreparagraphe"/>
      </w:pPr>
      <w:r>
        <w:t>Nature des prestations sous-traitées</w:t>
      </w:r>
    </w:p>
    <w:p w14:paraId="272B45CF" w14:textId="77777777" w:rsidR="0010386D" w:rsidRDefault="00562413">
      <w:pPr>
        <w:pStyle w:val="RedaliaNormal"/>
      </w:pPr>
      <w:r>
        <w:rPr>
          <w:b/>
        </w:rPr>
        <w:t>Nature des prestations sous-traitées</w:t>
      </w:r>
      <w:r>
        <w:t> :</w:t>
      </w:r>
      <w:r>
        <w:tab/>
      </w:r>
    </w:p>
    <w:p w14:paraId="4221D297" w14:textId="77777777" w:rsidR="0010386D" w:rsidRDefault="00562413">
      <w:pPr>
        <w:pStyle w:val="RedaliaNormal"/>
      </w:pPr>
      <w:r>
        <w:tab/>
      </w:r>
    </w:p>
    <w:p w14:paraId="2698D422" w14:textId="77777777" w:rsidR="0010386D" w:rsidRDefault="0010386D">
      <w:pPr>
        <w:pStyle w:val="RedaliaNormal"/>
      </w:pPr>
    </w:p>
    <w:p w14:paraId="500ED7B2" w14:textId="77777777" w:rsidR="0010386D" w:rsidRDefault="00562413">
      <w:pPr>
        <w:pStyle w:val="RedaliaNormal"/>
        <w:rPr>
          <w:b/>
        </w:rPr>
      </w:pPr>
      <w:r>
        <w:rPr>
          <w:b/>
        </w:rPr>
        <w:t>Sous-traitance de traitement de données à caractère personnel :</w:t>
      </w:r>
    </w:p>
    <w:p w14:paraId="64759C1B" w14:textId="77777777" w:rsidR="0010386D" w:rsidRDefault="00562413">
      <w:pPr>
        <w:pStyle w:val="RedaliaNormal"/>
        <w:rPr>
          <w:bCs/>
          <w:i/>
          <w:iCs/>
          <w:sz w:val="18"/>
          <w:szCs w:val="16"/>
        </w:rPr>
      </w:pPr>
      <w:r>
        <w:rPr>
          <w:bCs/>
          <w:i/>
          <w:iCs/>
          <w:sz w:val="18"/>
          <w:szCs w:val="16"/>
        </w:rPr>
        <w:t>(À compléter le cas échéant)</w:t>
      </w:r>
    </w:p>
    <w:p w14:paraId="0EF2ACDA" w14:textId="77777777" w:rsidR="0010386D" w:rsidRDefault="00562413">
      <w:pPr>
        <w:pStyle w:val="RedaliaNormal"/>
      </w:pPr>
      <w:r>
        <w:tab/>
      </w:r>
    </w:p>
    <w:p w14:paraId="0EDDD009" w14:textId="77777777" w:rsidR="0010386D" w:rsidRDefault="00562413">
      <w:pPr>
        <w:pStyle w:val="RedaliaNormal"/>
      </w:pPr>
      <w:r>
        <w:tab/>
      </w:r>
    </w:p>
    <w:p w14:paraId="6E829C85" w14:textId="77777777" w:rsidR="0010386D" w:rsidRDefault="0010386D">
      <w:pPr>
        <w:pStyle w:val="RedaliaNormal"/>
      </w:pPr>
    </w:p>
    <w:p w14:paraId="23BB7D73" w14:textId="77777777" w:rsidR="0010386D" w:rsidRDefault="00562413">
      <w:pPr>
        <w:pStyle w:val="RedaliaNormal"/>
      </w:pPr>
      <w:r>
        <w:t>Le sous-traitant est autorisé à traiter les données à caractère personnel nécessaires pour fournir le (ou les) service(s) suivant(s) : ……………</w:t>
      </w:r>
    </w:p>
    <w:p w14:paraId="6AC8643D" w14:textId="77777777" w:rsidR="0010386D" w:rsidRDefault="0010386D">
      <w:pPr>
        <w:pStyle w:val="RedaliaNormal"/>
      </w:pPr>
    </w:p>
    <w:p w14:paraId="24BA7298" w14:textId="77777777" w:rsidR="0010386D" w:rsidRDefault="00562413">
      <w:pPr>
        <w:pStyle w:val="RedaliaNormal"/>
      </w:pPr>
      <w:r>
        <w:t>La durée du traitement est : ………</w:t>
      </w:r>
      <w:proofErr w:type="gramStart"/>
      <w:r>
        <w:t>…….</w:t>
      </w:r>
      <w:proofErr w:type="gramEnd"/>
      <w:r>
        <w:t>.</w:t>
      </w:r>
    </w:p>
    <w:p w14:paraId="1FCB0391" w14:textId="77777777" w:rsidR="0010386D" w:rsidRDefault="0010386D">
      <w:pPr>
        <w:pStyle w:val="RedaliaNormal"/>
      </w:pPr>
    </w:p>
    <w:p w14:paraId="4A549D0E" w14:textId="77777777" w:rsidR="0010386D" w:rsidRDefault="00562413">
      <w:pPr>
        <w:pStyle w:val="RedaliaNormal"/>
      </w:pPr>
      <w:r>
        <w:t>La nature des opérations réalisées sur les données est : ………………….</w:t>
      </w:r>
    </w:p>
    <w:p w14:paraId="2B19F196" w14:textId="77777777" w:rsidR="0010386D" w:rsidRDefault="0010386D">
      <w:pPr>
        <w:pStyle w:val="RedaliaNormal"/>
      </w:pPr>
    </w:p>
    <w:p w14:paraId="1D55D69E" w14:textId="77777777" w:rsidR="0010386D" w:rsidRDefault="00562413">
      <w:pPr>
        <w:pStyle w:val="RedaliaNormal"/>
      </w:pPr>
      <w:r>
        <w:t>La (ou les) finalité(s) du traitement est (sont) : ……………</w:t>
      </w:r>
    </w:p>
    <w:p w14:paraId="01173E0C" w14:textId="77777777" w:rsidR="0010386D" w:rsidRDefault="0010386D">
      <w:pPr>
        <w:pStyle w:val="RedaliaNormal"/>
      </w:pPr>
    </w:p>
    <w:p w14:paraId="73B4133F" w14:textId="77777777" w:rsidR="0010386D" w:rsidRDefault="00562413">
      <w:pPr>
        <w:pStyle w:val="RedaliaNormal"/>
      </w:pPr>
      <w:r>
        <w:t>Les données à caractère personnel traitées sont : ………………</w:t>
      </w:r>
    </w:p>
    <w:p w14:paraId="5E533D44" w14:textId="77777777" w:rsidR="0010386D" w:rsidRDefault="0010386D">
      <w:pPr>
        <w:pStyle w:val="RedaliaNormal"/>
      </w:pPr>
    </w:p>
    <w:p w14:paraId="3A6235F1" w14:textId="77777777" w:rsidR="0010386D" w:rsidRDefault="00562413">
      <w:pPr>
        <w:pStyle w:val="RedaliaNormal"/>
      </w:pPr>
      <w:r>
        <w:t>Les catégories de personnes concernées sont : ………………….</w:t>
      </w:r>
    </w:p>
    <w:p w14:paraId="64BC2907" w14:textId="77777777" w:rsidR="0010386D" w:rsidRDefault="0010386D">
      <w:pPr>
        <w:pStyle w:val="RedaliaNormal"/>
      </w:pPr>
    </w:p>
    <w:p w14:paraId="217EE084" w14:textId="77777777" w:rsidR="0010386D" w:rsidRDefault="00562413">
      <w:pPr>
        <w:pStyle w:val="RedaliaNormal"/>
      </w:pPr>
      <w:r>
        <w:t>Le soumissionnaire/titulaire déclare que :</w:t>
      </w:r>
    </w:p>
    <w:p w14:paraId="1B77DBCE" w14:textId="77777777" w:rsidR="0010386D" w:rsidRDefault="0056241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0383BFC" w14:textId="77777777" w:rsidR="0010386D" w:rsidRDefault="0056241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8621DB1" w14:textId="77777777" w:rsidR="0010386D" w:rsidRDefault="0010386D">
      <w:pPr>
        <w:pStyle w:val="RedaliaNormal"/>
      </w:pPr>
    </w:p>
    <w:p w14:paraId="171A05C4" w14:textId="77777777" w:rsidR="0010386D" w:rsidRDefault="00562413">
      <w:pPr>
        <w:pStyle w:val="RdaliaTitreparagraphe"/>
      </w:pPr>
      <w:r>
        <w:t>Prix des prestations sous-traitées</w:t>
      </w:r>
    </w:p>
    <w:p w14:paraId="5C5BEA59" w14:textId="77777777" w:rsidR="0010386D" w:rsidRDefault="00562413">
      <w:pPr>
        <w:pStyle w:val="RedaliaNormal"/>
      </w:pPr>
      <w:r>
        <w:rPr>
          <w:b/>
        </w:rPr>
        <w:t>Montant des prestations sous-traitées</w:t>
      </w:r>
      <w:r>
        <w:t xml:space="preserve"> :</w:t>
      </w:r>
    </w:p>
    <w:p w14:paraId="4D3A305F" w14:textId="77777777" w:rsidR="0010386D" w:rsidRDefault="0010386D">
      <w:pPr>
        <w:pStyle w:val="RedaliaNormal"/>
      </w:pPr>
    </w:p>
    <w:p w14:paraId="4C5E96C2" w14:textId="77777777" w:rsidR="0010386D" w:rsidRDefault="0056241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3CA800B" w14:textId="77777777" w:rsidR="0010386D" w:rsidRDefault="0010386D">
      <w:pPr>
        <w:pStyle w:val="RedaliaNormal"/>
      </w:pPr>
    </w:p>
    <w:p w14:paraId="6A9F1197" w14:textId="77777777" w:rsidR="0010386D" w:rsidRDefault="00562413">
      <w:pPr>
        <w:pStyle w:val="RedaliaNormal"/>
      </w:pPr>
      <w:r>
        <w:rPr>
          <w:b/>
        </w:rPr>
        <w:t>a)</w:t>
      </w:r>
      <w:r>
        <w:t xml:space="preserve"> Montant du contrat de sous-traitance dans le cas de prestations ne relevant pas du b) ci-dessous :</w:t>
      </w:r>
    </w:p>
    <w:p w14:paraId="7372C7C3" w14:textId="77777777" w:rsidR="0010386D" w:rsidRDefault="00562413">
      <w:pPr>
        <w:pStyle w:val="RedaliaNormal"/>
      </w:pPr>
      <w:r>
        <w:t>- Taux de la TVA : ……………………………</w:t>
      </w:r>
      <w:proofErr w:type="gramStart"/>
      <w:r>
        <w:t>…….</w:t>
      </w:r>
      <w:proofErr w:type="gramEnd"/>
      <w:r>
        <w:t>.</w:t>
      </w:r>
    </w:p>
    <w:p w14:paraId="156671FD" w14:textId="77777777" w:rsidR="0010386D" w:rsidRDefault="00562413">
      <w:pPr>
        <w:pStyle w:val="RedaliaNormal"/>
      </w:pPr>
      <w:r>
        <w:t>- Montant HT (€) : ……………………</w:t>
      </w:r>
      <w:proofErr w:type="gramStart"/>
      <w:r>
        <w:t>…….</w:t>
      </w:r>
      <w:proofErr w:type="gramEnd"/>
      <w:r>
        <w:t>.</w:t>
      </w:r>
    </w:p>
    <w:p w14:paraId="162FAAFD" w14:textId="77777777" w:rsidR="0010386D" w:rsidRDefault="00562413">
      <w:pPr>
        <w:pStyle w:val="RedaliaNormal"/>
      </w:pPr>
      <w:r>
        <w:t>- Montant TTC (€) : …………………………</w:t>
      </w:r>
    </w:p>
    <w:p w14:paraId="3DBF689A" w14:textId="77777777" w:rsidR="0010386D" w:rsidRDefault="0010386D">
      <w:pPr>
        <w:pStyle w:val="RedaliaNormal"/>
      </w:pPr>
    </w:p>
    <w:p w14:paraId="731CBABA" w14:textId="77777777" w:rsidR="0010386D" w:rsidRDefault="00562413">
      <w:pPr>
        <w:pStyle w:val="RedaliaNormal"/>
      </w:pPr>
      <w:r>
        <w:rPr>
          <w:b/>
        </w:rPr>
        <w:t>b)</w:t>
      </w:r>
      <w:r>
        <w:t xml:space="preserve"> Montant du contrat de sous-traitance dans le cas de travaux sous-traités relevant de l’article 283-2 </w:t>
      </w:r>
      <w:proofErr w:type="spellStart"/>
      <w:r>
        <w:t>nonies</w:t>
      </w:r>
      <w:proofErr w:type="spellEnd"/>
      <w:r>
        <w:t xml:space="preserve"> du Code général des impôts :</w:t>
      </w:r>
    </w:p>
    <w:p w14:paraId="30346928" w14:textId="77777777" w:rsidR="0010386D" w:rsidRDefault="00562413">
      <w:pPr>
        <w:pStyle w:val="RedaliaNormal"/>
      </w:pPr>
      <w:r>
        <w:t>- Taux de la TVA : auto-liquidation (la TVA est due par le titulaire)</w:t>
      </w:r>
    </w:p>
    <w:p w14:paraId="65B2F979" w14:textId="77777777" w:rsidR="0010386D" w:rsidRDefault="00562413">
      <w:pPr>
        <w:pStyle w:val="RedaliaNormal"/>
      </w:pPr>
      <w:r>
        <w:lastRenderedPageBreak/>
        <w:t>- Montant hors TVA (€) : ……………………</w:t>
      </w:r>
      <w:proofErr w:type="gramStart"/>
      <w:r>
        <w:t>…….</w:t>
      </w:r>
      <w:proofErr w:type="gramEnd"/>
      <w:r>
        <w:t>.</w:t>
      </w:r>
    </w:p>
    <w:p w14:paraId="1E197DE9" w14:textId="77777777" w:rsidR="0010386D" w:rsidRDefault="0010386D">
      <w:pPr>
        <w:pStyle w:val="RedaliaNormal"/>
      </w:pPr>
    </w:p>
    <w:p w14:paraId="53001D26" w14:textId="77777777" w:rsidR="0010386D" w:rsidRDefault="00562413">
      <w:pPr>
        <w:pStyle w:val="RedaliaNormal"/>
      </w:pPr>
      <w:r>
        <w:rPr>
          <w:b/>
        </w:rPr>
        <w:t>Modalités de variation des prix</w:t>
      </w:r>
      <w:r>
        <w:t xml:space="preserve"> : </w:t>
      </w:r>
      <w:r>
        <w:tab/>
      </w:r>
    </w:p>
    <w:p w14:paraId="466B1BE9" w14:textId="77777777" w:rsidR="0010386D" w:rsidRDefault="00562413">
      <w:pPr>
        <w:pStyle w:val="RedaliaNormal"/>
      </w:pPr>
      <w:r>
        <w:tab/>
      </w:r>
    </w:p>
    <w:p w14:paraId="161AA312" w14:textId="77777777" w:rsidR="0010386D" w:rsidRDefault="0010386D">
      <w:pPr>
        <w:pStyle w:val="RedaliaNormal"/>
      </w:pPr>
    </w:p>
    <w:p w14:paraId="16EEB2D2" w14:textId="77777777" w:rsidR="0010386D" w:rsidRDefault="00562413">
      <w:pPr>
        <w:pStyle w:val="RedaliaNormal"/>
      </w:pPr>
      <w:r>
        <w:t xml:space="preserve">Le titulaire déclare que son sous-traitant remplit les conditions pour avoir </w:t>
      </w:r>
      <w:r>
        <w:rPr>
          <w:b/>
        </w:rPr>
        <w:t>droit au paiement direct :</w:t>
      </w:r>
    </w:p>
    <w:p w14:paraId="5E4EEE7D" w14:textId="77777777" w:rsidR="0010386D" w:rsidRDefault="00562413">
      <w:pPr>
        <w:pStyle w:val="RedaliaNormal"/>
        <w:rPr>
          <w:i/>
          <w:iCs/>
          <w:sz w:val="20"/>
          <w:szCs w:val="18"/>
        </w:rPr>
      </w:pPr>
      <w:r>
        <w:rPr>
          <w:i/>
          <w:iCs/>
          <w:sz w:val="20"/>
          <w:szCs w:val="18"/>
        </w:rPr>
        <w:t>(Art R. 2193-10 ou Art R. 2393-33 du Code de la commande publique)</w:t>
      </w:r>
    </w:p>
    <w:p w14:paraId="15202733" w14:textId="77777777" w:rsidR="0010386D" w:rsidRDefault="0010386D">
      <w:pPr>
        <w:pStyle w:val="RedaliaNormal"/>
        <w:rPr>
          <w:i/>
          <w:iCs/>
          <w:sz w:val="12"/>
          <w:szCs w:val="10"/>
        </w:rPr>
      </w:pPr>
    </w:p>
    <w:p w14:paraId="0D8C97B0" w14:textId="77777777" w:rsidR="0010386D" w:rsidRDefault="0056241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5A3EB57" w14:textId="77777777" w:rsidR="0010386D" w:rsidRDefault="00562413">
      <w:pPr>
        <w:pStyle w:val="RdaliaTitreparagraphe"/>
      </w:pPr>
      <w:r>
        <w:t>Condition de paiement</w:t>
      </w:r>
    </w:p>
    <w:p w14:paraId="5C884F7B" w14:textId="77777777" w:rsidR="0010386D" w:rsidRDefault="00562413">
      <w:pPr>
        <w:pStyle w:val="RedaliaNormal"/>
      </w:pPr>
      <w:r>
        <w:t>Références bancaires :</w:t>
      </w:r>
    </w:p>
    <w:p w14:paraId="745E0A95" w14:textId="77777777" w:rsidR="0010386D" w:rsidRDefault="00562413">
      <w:pPr>
        <w:pStyle w:val="RdaliaLgende"/>
      </w:pPr>
      <w:r>
        <w:t>(Joindre un IBAN)</w:t>
      </w:r>
    </w:p>
    <w:p w14:paraId="56C8DB5B" w14:textId="77777777" w:rsidR="0010386D" w:rsidRDefault="0010386D">
      <w:pPr>
        <w:pStyle w:val="RedaliaNormal"/>
      </w:pPr>
    </w:p>
    <w:p w14:paraId="72941B2E" w14:textId="77777777" w:rsidR="0010386D" w:rsidRDefault="00562413">
      <w:pPr>
        <w:pStyle w:val="RedaliaNormal"/>
      </w:pPr>
      <w:r>
        <w:t xml:space="preserve">IBAN : </w:t>
      </w:r>
      <w:r>
        <w:tab/>
      </w:r>
    </w:p>
    <w:p w14:paraId="36E3ADD8" w14:textId="77777777" w:rsidR="0010386D" w:rsidRDefault="00562413">
      <w:pPr>
        <w:pStyle w:val="RedaliaNormal"/>
      </w:pPr>
      <w:r>
        <w:t xml:space="preserve">BIC : </w:t>
      </w:r>
      <w:r>
        <w:tab/>
      </w:r>
    </w:p>
    <w:p w14:paraId="5791144E" w14:textId="77777777" w:rsidR="0010386D" w:rsidRDefault="0010386D">
      <w:pPr>
        <w:pStyle w:val="RedaliaNormal"/>
      </w:pPr>
    </w:p>
    <w:p w14:paraId="73C4D032" w14:textId="77777777" w:rsidR="0010386D" w:rsidRDefault="00562413">
      <w:pPr>
        <w:pStyle w:val="RedaliaNormal"/>
      </w:pPr>
      <w:r>
        <w:t>Le sous-traitant demande à bénéficier d’une avance :</w:t>
      </w:r>
    </w:p>
    <w:p w14:paraId="60740287" w14:textId="77777777" w:rsidR="0010386D" w:rsidRDefault="0010386D">
      <w:pPr>
        <w:pStyle w:val="RedaliaNormal"/>
        <w:rPr>
          <w:sz w:val="12"/>
          <w:szCs w:val="10"/>
        </w:rPr>
      </w:pPr>
    </w:p>
    <w:p w14:paraId="5D91D254" w14:textId="77777777" w:rsidR="0010386D" w:rsidRDefault="0056241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E3EBFD3" w14:textId="77777777" w:rsidR="0010386D" w:rsidRDefault="00562413">
      <w:pPr>
        <w:pStyle w:val="RdaliaTitreparagraphe"/>
        <w:jc w:val="both"/>
      </w:pPr>
      <w:r>
        <w:t>Capacités du sous-traitant</w:t>
      </w:r>
    </w:p>
    <w:p w14:paraId="0851DD4B" w14:textId="77777777" w:rsidR="0010386D" w:rsidRDefault="00562413">
      <w:pPr>
        <w:pStyle w:val="RdaliaLgende"/>
        <w:ind w:left="0" w:firstLine="0"/>
      </w:pPr>
      <w:r>
        <w:t>(Nota : ces renseignements ne sont nécessaires que lorsque l’acheteur les exige et qu’ils n’ont pas été déjà transmis dans le cadre du DC2 -voir rubrique H du DC2.)</w:t>
      </w:r>
    </w:p>
    <w:p w14:paraId="47A33F57" w14:textId="77777777" w:rsidR="0010386D" w:rsidRDefault="0010386D">
      <w:pPr>
        <w:pStyle w:val="RedaliaNormal"/>
      </w:pPr>
    </w:p>
    <w:p w14:paraId="5CC1D62E" w14:textId="77777777" w:rsidR="0010386D" w:rsidRDefault="0056241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34279EE" w14:textId="77777777" w:rsidR="0010386D" w:rsidRDefault="0010386D">
      <w:pPr>
        <w:pStyle w:val="RedaliaNormal"/>
      </w:pPr>
    </w:p>
    <w:p w14:paraId="784C636B" w14:textId="77777777" w:rsidR="0010386D" w:rsidRDefault="00562413">
      <w:pPr>
        <w:pStyle w:val="RedaliaNormal"/>
      </w:pPr>
      <w:r>
        <w:t>Les pièces relatives à la capacité technique et financière exigées des sous-traitants sont identiques à celles du candidat</w:t>
      </w:r>
    </w:p>
    <w:p w14:paraId="258EF669" w14:textId="77777777" w:rsidR="0010386D" w:rsidRDefault="0010386D">
      <w:pPr>
        <w:pStyle w:val="RedaliaNormal"/>
      </w:pPr>
    </w:p>
    <w:p w14:paraId="788FDB67" w14:textId="77777777" w:rsidR="0010386D" w:rsidRDefault="00562413">
      <w:pPr>
        <w:pStyle w:val="RedaliaNormal"/>
      </w:pPr>
      <w:r>
        <w:t>Le cas échéant, adresse internet à laquelle les documents justificatifs et moyens de preuve sont accessibles directement et gratuitement, ainsi que l’ensemble des renseignements nécessaires pour y accéder :</w:t>
      </w:r>
    </w:p>
    <w:p w14:paraId="41E106A3" w14:textId="77777777" w:rsidR="0010386D" w:rsidRDefault="0010386D">
      <w:pPr>
        <w:pStyle w:val="RedaliaNormal"/>
      </w:pPr>
    </w:p>
    <w:p w14:paraId="70C87DBE" w14:textId="77777777" w:rsidR="0010386D" w:rsidRDefault="00562413">
      <w:pPr>
        <w:pStyle w:val="RedaliaNormal"/>
      </w:pPr>
      <w:r>
        <w:t xml:space="preserve">- Adresse internet : </w:t>
      </w:r>
      <w:r>
        <w:tab/>
      </w:r>
    </w:p>
    <w:p w14:paraId="568CDCC1" w14:textId="77777777" w:rsidR="0010386D" w:rsidRDefault="00562413">
      <w:pPr>
        <w:pStyle w:val="RedaliaNormal"/>
      </w:pPr>
      <w:r>
        <w:tab/>
      </w:r>
    </w:p>
    <w:p w14:paraId="74FDC654" w14:textId="77777777" w:rsidR="0010386D" w:rsidRDefault="0010386D">
      <w:pPr>
        <w:pStyle w:val="RedaliaNormal"/>
      </w:pPr>
    </w:p>
    <w:p w14:paraId="46AE8C23" w14:textId="77777777" w:rsidR="0010386D" w:rsidRDefault="0010386D">
      <w:pPr>
        <w:pStyle w:val="RedaliaNormal"/>
      </w:pPr>
    </w:p>
    <w:p w14:paraId="3142EBDD" w14:textId="77777777" w:rsidR="0010386D" w:rsidRDefault="00562413">
      <w:pPr>
        <w:pStyle w:val="RedaliaNormal"/>
      </w:pPr>
      <w:r>
        <w:t xml:space="preserve">- Renseignements nécessaires pour y accéder : </w:t>
      </w:r>
      <w:r>
        <w:tab/>
      </w:r>
    </w:p>
    <w:p w14:paraId="6F5F4C42" w14:textId="77777777" w:rsidR="0010386D" w:rsidRDefault="00562413">
      <w:pPr>
        <w:pStyle w:val="RedaliaNormal"/>
      </w:pPr>
      <w:r>
        <w:tab/>
      </w:r>
    </w:p>
    <w:p w14:paraId="35FD6B0D" w14:textId="77777777" w:rsidR="0010386D" w:rsidRDefault="00562413">
      <w:pPr>
        <w:pStyle w:val="RdaliaTitreparagraphe"/>
        <w:jc w:val="both"/>
      </w:pPr>
      <w:r>
        <w:t xml:space="preserve">Attestations sur l’honneur du sous-traitant au regard des exclusions </w:t>
      </w:r>
      <w:r>
        <w:lastRenderedPageBreak/>
        <w:t>de la procédure</w:t>
      </w:r>
    </w:p>
    <w:p w14:paraId="56009AED" w14:textId="77777777" w:rsidR="0010386D" w:rsidRDefault="00562413">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704461B1" w14:textId="77777777" w:rsidR="0010386D" w:rsidRDefault="0010386D">
      <w:pPr>
        <w:pStyle w:val="RedaliaNormal"/>
      </w:pPr>
    </w:p>
    <w:p w14:paraId="0A64BD36" w14:textId="77777777" w:rsidR="0010386D" w:rsidRDefault="0056241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55BB8879" w14:textId="77777777" w:rsidR="0010386D" w:rsidRDefault="0010386D">
      <w:pPr>
        <w:pStyle w:val="RedaliaNormal"/>
      </w:pPr>
    </w:p>
    <w:p w14:paraId="166F6B38" w14:textId="77777777" w:rsidR="0010386D" w:rsidRDefault="0056241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B70EDFA" w14:textId="77777777" w:rsidR="0010386D" w:rsidRDefault="0056241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6667739" w14:textId="77777777" w:rsidR="0010386D" w:rsidRDefault="0010386D">
      <w:pPr>
        <w:pStyle w:val="RedaliaNormal"/>
      </w:pPr>
    </w:p>
    <w:p w14:paraId="63F892A8" w14:textId="77777777" w:rsidR="0010386D" w:rsidRDefault="00562413">
      <w:pPr>
        <w:pStyle w:val="RedaliaNormal"/>
      </w:pPr>
      <w:r>
        <w:rPr>
          <w:b/>
        </w:rPr>
        <w:t>Documents de preuve disponibles en ligne</w:t>
      </w:r>
      <w:r>
        <w:t xml:space="preserve"> :</w:t>
      </w:r>
    </w:p>
    <w:p w14:paraId="521F25C6" w14:textId="77777777" w:rsidR="0010386D" w:rsidRDefault="0010386D">
      <w:pPr>
        <w:pStyle w:val="RedaliaNormal"/>
      </w:pPr>
    </w:p>
    <w:p w14:paraId="0FF9089B" w14:textId="77777777" w:rsidR="0010386D" w:rsidRDefault="00562413">
      <w:pPr>
        <w:pStyle w:val="RedaliaNormal"/>
      </w:pPr>
      <w:r>
        <w:t>Le cas échéant, adresse internet à laquelle les documents justificatifs et moyens de preuve sont accessibles directement et gratuitement, ainsi que l’ensemble des renseignements nécessaires pour y accéder :</w:t>
      </w:r>
    </w:p>
    <w:p w14:paraId="5FCBD675" w14:textId="77777777" w:rsidR="0010386D" w:rsidRDefault="00562413">
      <w:pPr>
        <w:pStyle w:val="RdaliaLgende"/>
      </w:pPr>
      <w:r>
        <w:t>(Si l’adresse et les renseignements sont identiques à ceux fournis plus haut se contenter de renvoyer à la rubrique concernée.)</w:t>
      </w:r>
    </w:p>
    <w:p w14:paraId="29EF3087" w14:textId="77777777" w:rsidR="0010386D" w:rsidRDefault="0010386D">
      <w:pPr>
        <w:pStyle w:val="RedaliaNormal"/>
      </w:pPr>
    </w:p>
    <w:p w14:paraId="582585B4" w14:textId="77777777" w:rsidR="0010386D" w:rsidRDefault="00562413">
      <w:pPr>
        <w:pStyle w:val="RedaliaNormal"/>
      </w:pPr>
      <w:r>
        <w:t xml:space="preserve">- Adresse internet : </w:t>
      </w:r>
      <w:r>
        <w:tab/>
      </w:r>
    </w:p>
    <w:p w14:paraId="3287425A" w14:textId="77777777" w:rsidR="0010386D" w:rsidRDefault="00562413">
      <w:pPr>
        <w:pStyle w:val="RedaliaNormal"/>
      </w:pPr>
      <w:r>
        <w:tab/>
      </w:r>
    </w:p>
    <w:p w14:paraId="0A09491F" w14:textId="77777777" w:rsidR="0010386D" w:rsidRDefault="0010386D">
      <w:pPr>
        <w:pStyle w:val="RedaliaNormal"/>
      </w:pPr>
    </w:p>
    <w:p w14:paraId="2146D63F" w14:textId="77777777" w:rsidR="0010386D" w:rsidRDefault="00562413">
      <w:pPr>
        <w:pStyle w:val="RedaliaNormal"/>
      </w:pPr>
      <w:r>
        <w:t xml:space="preserve">- Renseignements nécessaires pour y accéder : </w:t>
      </w:r>
      <w:r>
        <w:tab/>
      </w:r>
    </w:p>
    <w:p w14:paraId="3595FA44" w14:textId="77777777" w:rsidR="0010386D" w:rsidRDefault="00562413">
      <w:pPr>
        <w:pStyle w:val="RedaliaNormal"/>
      </w:pPr>
      <w:r>
        <w:tab/>
      </w:r>
    </w:p>
    <w:p w14:paraId="55AED233" w14:textId="77777777" w:rsidR="0010386D" w:rsidRDefault="00562413">
      <w:pPr>
        <w:pStyle w:val="RdaliaTitreparagraphe"/>
        <w:jc w:val="both"/>
      </w:pPr>
      <w:r>
        <w:t>Cession ou nantissement des créances résultant du marché public</w:t>
      </w:r>
    </w:p>
    <w:p w14:paraId="2EC2E404" w14:textId="77777777" w:rsidR="0010386D" w:rsidRDefault="0056241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05B2401A" w14:textId="77777777" w:rsidR="0010386D" w:rsidRDefault="0010386D">
      <w:pPr>
        <w:pStyle w:val="RedaliaNormal"/>
      </w:pPr>
    </w:p>
    <w:p w14:paraId="2251E656" w14:textId="77777777" w:rsidR="0010386D" w:rsidRDefault="0056241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AFE3042" w14:textId="77777777" w:rsidR="0010386D" w:rsidRDefault="00562413">
      <w:pPr>
        <w:pStyle w:val="RedaliaNormal"/>
      </w:pPr>
      <w:r>
        <w:t>En conséquence, le titulaire produit avec le DC4 :</w:t>
      </w:r>
    </w:p>
    <w:p w14:paraId="448E2499" w14:textId="77777777" w:rsidR="0010386D" w:rsidRDefault="0056241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1C1EEC82" w14:textId="77777777" w:rsidR="0010386D" w:rsidRDefault="00562413">
      <w:pPr>
        <w:pStyle w:val="RedaliaNormal"/>
        <w:rPr>
          <w:u w:val="single"/>
        </w:rPr>
      </w:pPr>
      <w:proofErr w:type="gramStart"/>
      <w:r>
        <w:rPr>
          <w:u w:val="single"/>
        </w:rPr>
        <w:t>OU</w:t>
      </w:r>
      <w:proofErr w:type="gramEnd"/>
    </w:p>
    <w:p w14:paraId="6963F26B" w14:textId="77777777" w:rsidR="0010386D" w:rsidRDefault="0056241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A57DFBE" w14:textId="77777777" w:rsidR="0010386D" w:rsidRDefault="0010386D">
      <w:pPr>
        <w:pStyle w:val="RedaliaNormal"/>
      </w:pPr>
    </w:p>
    <w:p w14:paraId="582F52F0" w14:textId="77777777" w:rsidR="0010386D" w:rsidRDefault="0056241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A8DB601" w14:textId="77777777" w:rsidR="0010386D" w:rsidRDefault="00562413">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98BFEA9" w14:textId="77777777" w:rsidR="0010386D" w:rsidRDefault="00562413">
      <w:pPr>
        <w:pStyle w:val="RedaliaNormal"/>
        <w:rPr>
          <w:b/>
          <w:u w:val="single"/>
        </w:rPr>
      </w:pPr>
      <w:proofErr w:type="gramStart"/>
      <w:r>
        <w:rPr>
          <w:b/>
          <w:u w:val="single"/>
        </w:rPr>
        <w:t>OU</w:t>
      </w:r>
      <w:proofErr w:type="gramEnd"/>
    </w:p>
    <w:p w14:paraId="2AB55903" w14:textId="77777777" w:rsidR="0010386D" w:rsidRDefault="00562413">
      <w:pPr>
        <w:pStyle w:val="RedaliaNormal"/>
        <w:ind w:left="1701" w:hanging="1701"/>
      </w:pPr>
      <w:r>
        <w:lastRenderedPageBreak/>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A2483BD" w14:textId="77777777" w:rsidR="0010386D" w:rsidRDefault="0056241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5DE8D41" w14:textId="77777777" w:rsidR="0010386D" w:rsidRDefault="00562413">
      <w:pPr>
        <w:pStyle w:val="RdaliaTitreparagraphe"/>
        <w:jc w:val="both"/>
      </w:pPr>
      <w:r>
        <w:t>Acceptation et agrément des conditions de paiement du sous-traitant</w:t>
      </w:r>
    </w:p>
    <w:p w14:paraId="35DDB4CE" w14:textId="77777777" w:rsidR="0010386D" w:rsidRDefault="00562413">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156E1389" w14:textId="77777777" w:rsidR="0010386D" w:rsidRDefault="0010386D">
      <w:pPr>
        <w:pStyle w:val="RedaliaNormal"/>
        <w:tabs>
          <w:tab w:val="clear" w:pos="8505"/>
          <w:tab w:val="left" w:leader="dot" w:pos="2694"/>
        </w:tabs>
      </w:pPr>
    </w:p>
    <w:p w14:paraId="3AF03A4C" w14:textId="77777777" w:rsidR="0010386D" w:rsidRDefault="00562413">
      <w:pPr>
        <w:pStyle w:val="RedaliaNormal"/>
        <w:tabs>
          <w:tab w:val="clear" w:pos="8505"/>
          <w:tab w:val="left" w:pos="2694"/>
        </w:tabs>
      </w:pPr>
      <w:r>
        <w:t>Le sous-traitant :</w:t>
      </w:r>
      <w:r>
        <w:tab/>
      </w:r>
      <w:r>
        <w:tab/>
      </w:r>
      <w:r>
        <w:tab/>
      </w:r>
      <w:r>
        <w:tab/>
      </w:r>
      <w:r>
        <w:tab/>
        <w:t>Le soumissionnaire ou le titulaire :</w:t>
      </w:r>
    </w:p>
    <w:p w14:paraId="2CF9530C" w14:textId="77777777" w:rsidR="0010386D" w:rsidRDefault="00562413">
      <w:pPr>
        <w:pStyle w:val="RedaliaNormal"/>
        <w:tabs>
          <w:tab w:val="clear" w:pos="8505"/>
          <w:tab w:val="left" w:pos="2694"/>
        </w:tabs>
      </w:pPr>
      <w:r>
        <w:t>…………………………</w:t>
      </w:r>
      <w:r>
        <w:tab/>
      </w:r>
      <w:r>
        <w:tab/>
      </w:r>
      <w:r>
        <w:tab/>
      </w:r>
      <w:r>
        <w:tab/>
      </w:r>
      <w:r>
        <w:tab/>
        <w:t>…………………………</w:t>
      </w:r>
      <w:r>
        <w:tab/>
      </w:r>
      <w:r>
        <w:tab/>
      </w:r>
      <w:r>
        <w:tab/>
      </w:r>
      <w:r>
        <w:tab/>
      </w:r>
      <w:r>
        <w:tab/>
      </w:r>
    </w:p>
    <w:p w14:paraId="73F3BA3D" w14:textId="77777777" w:rsidR="0010386D" w:rsidRDefault="0010386D">
      <w:pPr>
        <w:pStyle w:val="RedaliaNormal"/>
        <w:tabs>
          <w:tab w:val="clear" w:pos="8505"/>
          <w:tab w:val="left" w:leader="dot" w:pos="2694"/>
        </w:tabs>
      </w:pPr>
    </w:p>
    <w:p w14:paraId="683CAFEB" w14:textId="77777777" w:rsidR="0010386D" w:rsidRDefault="0010386D">
      <w:pPr>
        <w:pStyle w:val="RedaliaNormal"/>
      </w:pPr>
    </w:p>
    <w:p w14:paraId="7B35AAA7" w14:textId="77777777" w:rsidR="0010386D" w:rsidRDefault="00562413">
      <w:pPr>
        <w:pStyle w:val="RedaliaNormal"/>
      </w:pPr>
      <w:r>
        <w:t>Le représentant de l’acheteur, compétent pour signer l'accord-cadre, accepte le sous-traitant et agrée ses conditions de paiement.</w:t>
      </w:r>
    </w:p>
    <w:p w14:paraId="54E0B22B" w14:textId="77777777" w:rsidR="0010386D" w:rsidRDefault="0010386D">
      <w:pPr>
        <w:pStyle w:val="RedaliaNormal"/>
      </w:pPr>
    </w:p>
    <w:p w14:paraId="4B1FEBDE" w14:textId="77777777" w:rsidR="0010386D" w:rsidRDefault="00562413">
      <w:pPr>
        <w:pStyle w:val="RedaliaNormal"/>
        <w:tabs>
          <w:tab w:val="clear" w:pos="8505"/>
          <w:tab w:val="left" w:leader="dot" w:pos="1843"/>
        </w:tabs>
      </w:pPr>
      <w:r>
        <w:t xml:space="preserve">A </w:t>
      </w:r>
      <w:r>
        <w:tab/>
        <w:t>, le ……………………</w:t>
      </w:r>
      <w:proofErr w:type="gramStart"/>
      <w:r>
        <w:t>…….</w:t>
      </w:r>
      <w:proofErr w:type="gramEnd"/>
      <w:r>
        <w:t>.</w:t>
      </w:r>
    </w:p>
    <w:p w14:paraId="22A89218" w14:textId="77777777" w:rsidR="0010386D" w:rsidRDefault="0010386D">
      <w:pPr>
        <w:pStyle w:val="RedaliaNormal"/>
      </w:pPr>
    </w:p>
    <w:p w14:paraId="37F97285" w14:textId="77777777" w:rsidR="0010386D" w:rsidRDefault="00562413">
      <w:pPr>
        <w:pStyle w:val="RedaliaNormal"/>
      </w:pPr>
      <w:r>
        <w:t>Le représentant de l’acheteur :</w:t>
      </w:r>
    </w:p>
    <w:p w14:paraId="77AB1CF3" w14:textId="77777777" w:rsidR="0010386D" w:rsidRDefault="0010386D">
      <w:pPr>
        <w:pStyle w:val="RedaliaNormal"/>
      </w:pPr>
    </w:p>
    <w:p w14:paraId="7A827ECD" w14:textId="77777777" w:rsidR="0010386D" w:rsidRDefault="0010386D">
      <w:pPr>
        <w:pStyle w:val="RedaliaNormal"/>
      </w:pPr>
    </w:p>
    <w:p w14:paraId="7B47674B" w14:textId="77777777" w:rsidR="0010386D" w:rsidRDefault="00562413">
      <w:pPr>
        <w:pStyle w:val="RdaliaTitreparagraphe"/>
        <w:jc w:val="both"/>
      </w:pPr>
      <w:r>
        <w:t>Notification de l’acte spécial au titulaire</w:t>
      </w:r>
    </w:p>
    <w:p w14:paraId="7D52ACF1" w14:textId="77777777" w:rsidR="0010386D" w:rsidRDefault="00562413">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7C18DC3" w14:textId="77777777" w:rsidR="0010386D" w:rsidRDefault="0056241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0768678E" w14:textId="77777777" w:rsidR="0010386D" w:rsidRDefault="0010386D">
      <w:pPr>
        <w:pStyle w:val="RedaliaNormal"/>
        <w:pBdr>
          <w:top w:val="single" w:sz="4" w:space="1" w:color="000000"/>
          <w:left w:val="single" w:sz="4" w:space="4" w:color="000000"/>
          <w:bottom w:val="single" w:sz="4" w:space="1" w:color="000000"/>
          <w:right w:val="single" w:sz="4" w:space="4" w:color="000000"/>
        </w:pBdr>
      </w:pPr>
    </w:p>
    <w:p w14:paraId="4B5973C6" w14:textId="77777777" w:rsidR="0010386D" w:rsidRDefault="0010386D">
      <w:pPr>
        <w:pStyle w:val="RedaliaNormal"/>
        <w:pBdr>
          <w:top w:val="single" w:sz="4" w:space="1" w:color="000000"/>
          <w:left w:val="single" w:sz="4" w:space="4" w:color="000000"/>
          <w:bottom w:val="single" w:sz="4" w:space="1" w:color="000000"/>
          <w:right w:val="single" w:sz="4" w:space="4" w:color="000000"/>
        </w:pBdr>
      </w:pPr>
    </w:p>
    <w:p w14:paraId="41BB4DD1" w14:textId="77777777" w:rsidR="0010386D" w:rsidRDefault="0010386D">
      <w:pPr>
        <w:pStyle w:val="RedaliaNormal"/>
        <w:pBdr>
          <w:top w:val="single" w:sz="4" w:space="1" w:color="000000"/>
          <w:left w:val="single" w:sz="4" w:space="4" w:color="000000"/>
          <w:bottom w:val="single" w:sz="4" w:space="1" w:color="000000"/>
          <w:right w:val="single" w:sz="4" w:space="4" w:color="000000"/>
        </w:pBdr>
      </w:pPr>
    </w:p>
    <w:p w14:paraId="49A5316D" w14:textId="77777777" w:rsidR="0010386D" w:rsidRDefault="0010386D">
      <w:pPr>
        <w:pStyle w:val="RedaliaNormal"/>
        <w:pBdr>
          <w:top w:val="single" w:sz="4" w:space="1" w:color="000000"/>
          <w:left w:val="single" w:sz="4" w:space="4" w:color="000000"/>
          <w:bottom w:val="single" w:sz="4" w:space="1" w:color="000000"/>
          <w:right w:val="single" w:sz="4" w:space="4" w:color="000000"/>
        </w:pBdr>
      </w:pPr>
    </w:p>
    <w:p w14:paraId="61660F04" w14:textId="77777777" w:rsidR="0010386D" w:rsidRDefault="0010386D">
      <w:pPr>
        <w:pStyle w:val="RedaliaNormal"/>
        <w:pBdr>
          <w:top w:val="single" w:sz="4" w:space="1" w:color="000000"/>
          <w:left w:val="single" w:sz="4" w:space="4" w:color="000000"/>
          <w:bottom w:val="single" w:sz="4" w:space="1" w:color="000000"/>
          <w:right w:val="single" w:sz="4" w:space="4" w:color="000000"/>
        </w:pBdr>
      </w:pPr>
    </w:p>
    <w:p w14:paraId="235B064A" w14:textId="77777777" w:rsidR="0010386D" w:rsidRDefault="0010386D">
      <w:pPr>
        <w:pBdr>
          <w:top w:val="single" w:sz="4" w:space="1" w:color="000000"/>
          <w:left w:val="single" w:sz="4" w:space="4" w:color="000000"/>
          <w:bottom w:val="single" w:sz="4" w:space="1" w:color="000000"/>
          <w:right w:val="single" w:sz="4" w:space="4" w:color="000000"/>
        </w:pBdr>
        <w:rPr>
          <w:rFonts w:cs="Arial"/>
        </w:rPr>
      </w:pPr>
    </w:p>
    <w:p w14:paraId="760D05B1" w14:textId="77777777" w:rsidR="0010386D" w:rsidRDefault="0010386D">
      <w:pPr>
        <w:rPr>
          <w:rFonts w:cs="Arial"/>
        </w:rPr>
      </w:pPr>
    </w:p>
    <w:p w14:paraId="6CA05C12" w14:textId="77777777" w:rsidR="0010386D" w:rsidRDefault="00562413">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EF919A5" w14:textId="77777777" w:rsidR="0010386D" w:rsidRDefault="0010386D">
      <w:pPr>
        <w:pStyle w:val="RedaliaNormal"/>
        <w:pBdr>
          <w:top w:val="single" w:sz="4" w:space="1" w:color="000000"/>
          <w:left w:val="single" w:sz="4" w:space="4" w:color="000000"/>
          <w:bottom w:val="single" w:sz="4" w:space="1" w:color="000000"/>
          <w:right w:val="single" w:sz="4" w:space="4" w:color="000000"/>
        </w:pBdr>
      </w:pPr>
    </w:p>
    <w:p w14:paraId="1559B991" w14:textId="77777777" w:rsidR="0010386D" w:rsidRDefault="00562413">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2E30B55C" w14:textId="77777777" w:rsidR="0010386D" w:rsidRDefault="0010386D">
      <w:pPr>
        <w:pStyle w:val="RedaliaNormal"/>
        <w:pBdr>
          <w:top w:val="single" w:sz="4" w:space="1" w:color="000000"/>
          <w:left w:val="single" w:sz="4" w:space="4" w:color="000000"/>
          <w:bottom w:val="single" w:sz="4" w:space="1" w:color="000000"/>
          <w:right w:val="single" w:sz="4" w:space="4" w:color="000000"/>
        </w:pBdr>
      </w:pPr>
    </w:p>
    <w:p w14:paraId="1DAA616B" w14:textId="77777777" w:rsidR="0010386D" w:rsidRDefault="00562413">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2C67F4ED" w14:textId="77777777" w:rsidR="0010386D" w:rsidRDefault="0010386D">
      <w:pPr>
        <w:pBdr>
          <w:top w:val="single" w:sz="4" w:space="1" w:color="000000"/>
          <w:left w:val="single" w:sz="4" w:space="4" w:color="000000"/>
          <w:bottom w:val="single" w:sz="4" w:space="1" w:color="000000"/>
          <w:right w:val="single" w:sz="4" w:space="4" w:color="000000"/>
        </w:pBdr>
        <w:rPr>
          <w:rFonts w:cs="Arial"/>
        </w:rPr>
      </w:pPr>
    </w:p>
    <w:p w14:paraId="2B2C04A3" w14:textId="77777777" w:rsidR="0010386D" w:rsidRDefault="0010386D">
      <w:pPr>
        <w:pStyle w:val="RedaliaNormal"/>
        <w:tabs>
          <w:tab w:val="clear" w:pos="8505"/>
          <w:tab w:val="left" w:leader="dot" w:pos="4320"/>
        </w:tabs>
      </w:pPr>
    </w:p>
    <w:p w14:paraId="52BAA134" w14:textId="77777777" w:rsidR="0010386D" w:rsidRDefault="0010386D">
      <w:pPr>
        <w:pStyle w:val="RedaliaNormal"/>
        <w:pageBreakBefore/>
      </w:pPr>
    </w:p>
    <w:p w14:paraId="5CC72660" w14:textId="77777777" w:rsidR="0010386D" w:rsidRDefault="0010386D">
      <w:pPr>
        <w:pStyle w:val="RdaliaTitredossier"/>
      </w:pPr>
    </w:p>
    <w:p w14:paraId="5F180C96" w14:textId="77777777" w:rsidR="0010386D" w:rsidRDefault="00562413">
      <w:pPr>
        <w:pStyle w:val="RedaliaTitre1"/>
      </w:pPr>
      <w:bookmarkStart w:id="149" w:name="_Toc204777476"/>
      <w:r>
        <w:t>Annexe : Désignation des cotraitants et répartition des prestations.</w:t>
      </w:r>
      <w:bookmarkEnd w:id="149"/>
    </w:p>
    <w:p w14:paraId="38A7BCEC" w14:textId="77777777" w:rsidR="0010386D" w:rsidRDefault="00562413">
      <w:pPr>
        <w:pStyle w:val="RedaliaNormal"/>
        <w:rPr>
          <w:b/>
          <w:sz w:val="28"/>
        </w:rPr>
      </w:pPr>
      <w:r>
        <w:rPr>
          <w:b/>
          <w:sz w:val="28"/>
        </w:rPr>
        <w:t>Annexe à l'Acte d'Engagement (AE)</w:t>
      </w:r>
    </w:p>
    <w:p w14:paraId="160768D4" w14:textId="77777777" w:rsidR="0010386D" w:rsidRDefault="0010386D">
      <w:pPr>
        <w:pStyle w:val="RedaliaNormal"/>
      </w:pPr>
    </w:p>
    <w:p w14:paraId="354D3E3F" w14:textId="77777777" w:rsidR="0010386D" w:rsidRDefault="00562413">
      <w:pPr>
        <w:pStyle w:val="RedaliaNormal"/>
        <w:rPr>
          <w:i/>
        </w:rPr>
      </w:pPr>
      <w:r>
        <w:rPr>
          <w:i/>
        </w:rPr>
        <w:t xml:space="preserve">Remplir un exemplaire par </w:t>
      </w:r>
      <w:proofErr w:type="spellStart"/>
      <w:r>
        <w:rPr>
          <w:i/>
        </w:rPr>
        <w:t>co-traitant</w:t>
      </w:r>
      <w:proofErr w:type="spellEnd"/>
      <w:r>
        <w:rPr>
          <w:i/>
        </w:rPr>
        <w:t xml:space="preserve"> :</w:t>
      </w:r>
    </w:p>
    <w:p w14:paraId="6F59B753" w14:textId="77777777" w:rsidR="0010386D" w:rsidRDefault="0010386D">
      <w:pPr>
        <w:pStyle w:val="RedaliaNormal"/>
      </w:pPr>
    </w:p>
    <w:p w14:paraId="5FDACD15" w14:textId="77777777" w:rsidR="0010386D" w:rsidRDefault="00562413">
      <w:pPr>
        <w:pStyle w:val="RedaliaNormal"/>
      </w:pPr>
      <w:r>
        <w:t>Nom commercial et dénomination sociale du candidat :</w:t>
      </w:r>
    </w:p>
    <w:p w14:paraId="67FA880D" w14:textId="77777777" w:rsidR="0010386D" w:rsidRDefault="00562413">
      <w:pPr>
        <w:pStyle w:val="RedaliaNormal"/>
      </w:pPr>
      <w:r>
        <w:t>...............................................................................................................................................</w:t>
      </w:r>
    </w:p>
    <w:p w14:paraId="11424A5E" w14:textId="77777777" w:rsidR="0010386D" w:rsidRDefault="00562413">
      <w:pPr>
        <w:pStyle w:val="RedaliaNormal"/>
      </w:pPr>
      <w:r>
        <w:t>Adresse de l’établissement :</w:t>
      </w:r>
    </w:p>
    <w:p w14:paraId="372BC45A" w14:textId="77777777" w:rsidR="0010386D" w:rsidRDefault="00562413">
      <w:pPr>
        <w:pStyle w:val="RedaliaNormal"/>
      </w:pPr>
      <w:r>
        <w:t>...............................................................................................................................................</w:t>
      </w:r>
    </w:p>
    <w:p w14:paraId="2518801F" w14:textId="77777777" w:rsidR="0010386D" w:rsidRDefault="00562413">
      <w:pPr>
        <w:pStyle w:val="RedaliaNormal"/>
      </w:pPr>
      <w:r>
        <w:t>...............................................................................................................................................</w:t>
      </w:r>
    </w:p>
    <w:p w14:paraId="37F7ED6B" w14:textId="77777777" w:rsidR="0010386D" w:rsidRDefault="00562413">
      <w:pPr>
        <w:pStyle w:val="RedaliaNormal"/>
      </w:pPr>
      <w:r>
        <w:t>...............................................................................................................................................</w:t>
      </w:r>
    </w:p>
    <w:p w14:paraId="3D5BF8A3" w14:textId="77777777" w:rsidR="0010386D" w:rsidRDefault="00562413">
      <w:pPr>
        <w:pStyle w:val="RedaliaNormal"/>
      </w:pPr>
      <w:r>
        <w:t xml:space="preserve">Adresse du siège social : </w:t>
      </w:r>
      <w:r>
        <w:rPr>
          <w:i/>
          <w:iCs/>
          <w:sz w:val="18"/>
          <w:szCs w:val="16"/>
        </w:rPr>
        <w:t>(si différente de l’établissement)</w:t>
      </w:r>
    </w:p>
    <w:p w14:paraId="0C5E6C18" w14:textId="77777777" w:rsidR="0010386D" w:rsidRDefault="00562413">
      <w:pPr>
        <w:pStyle w:val="RedaliaNormal"/>
      </w:pPr>
      <w:r>
        <w:t>...............................................................................................................................................</w:t>
      </w:r>
    </w:p>
    <w:p w14:paraId="1D659742" w14:textId="77777777" w:rsidR="0010386D" w:rsidRDefault="00562413">
      <w:pPr>
        <w:pStyle w:val="RedaliaNormal"/>
      </w:pPr>
      <w:r>
        <w:t>...............................................................................................................................................</w:t>
      </w:r>
    </w:p>
    <w:p w14:paraId="5D687DD7" w14:textId="77777777" w:rsidR="0010386D" w:rsidRDefault="00562413">
      <w:pPr>
        <w:pStyle w:val="RedaliaNormal"/>
      </w:pPr>
      <w:r>
        <w:t>...............................................................................................................................................</w:t>
      </w:r>
    </w:p>
    <w:p w14:paraId="0CB08A29" w14:textId="77777777" w:rsidR="0010386D" w:rsidRDefault="00562413">
      <w:pPr>
        <w:pStyle w:val="RedaliaNormal"/>
      </w:pPr>
      <w:r>
        <w:t>Adresse électronique : ................................................</w:t>
      </w:r>
    </w:p>
    <w:p w14:paraId="6BB0ED55" w14:textId="77777777" w:rsidR="0010386D" w:rsidRDefault="00562413">
      <w:pPr>
        <w:pStyle w:val="RedaliaNormal"/>
      </w:pPr>
      <w:r>
        <w:t>Téléphone : ................................................</w:t>
      </w:r>
    </w:p>
    <w:p w14:paraId="7D8DB6AF" w14:textId="77777777" w:rsidR="0010386D" w:rsidRDefault="00562413">
      <w:pPr>
        <w:pStyle w:val="RedaliaNormal"/>
      </w:pPr>
      <w:r>
        <w:t>Télécopie : ................................................</w:t>
      </w:r>
    </w:p>
    <w:p w14:paraId="40A64B7D" w14:textId="77777777" w:rsidR="0010386D" w:rsidRDefault="00562413">
      <w:pPr>
        <w:pStyle w:val="RedaliaNormal"/>
      </w:pPr>
      <w:r>
        <w:t>N° SIRET : ................................................ APE : ................................................</w:t>
      </w:r>
    </w:p>
    <w:p w14:paraId="46AAD440" w14:textId="77777777" w:rsidR="0010386D" w:rsidRDefault="00562413">
      <w:pPr>
        <w:pStyle w:val="RedaliaNormal"/>
      </w:pPr>
      <w:r>
        <w:t>N° de TVA intracommunautaire : ...........................................................</w:t>
      </w:r>
    </w:p>
    <w:p w14:paraId="229D6CED" w14:textId="77777777" w:rsidR="0010386D" w:rsidRDefault="0010386D">
      <w:pPr>
        <w:pStyle w:val="RedaliaNormal"/>
      </w:pPr>
    </w:p>
    <w:p w14:paraId="0C687321" w14:textId="77777777" w:rsidR="0010386D" w:rsidRDefault="00562413">
      <w:pPr>
        <w:pStyle w:val="RedaliaNormal"/>
      </w:pPr>
      <w:r>
        <w:t>Accepte de recevoir l’avance :</w:t>
      </w:r>
    </w:p>
    <w:p w14:paraId="1E1560DA" w14:textId="77777777" w:rsidR="0010386D" w:rsidRDefault="00562413">
      <w:pPr>
        <w:pStyle w:val="RedaliaNormal"/>
      </w:pPr>
      <w:bookmarkStart w:id="150" w:name="formcheckbox_off_30"/>
      <w:r>
        <w:rPr>
          <w:rFonts w:ascii="Wingdings" w:eastAsia="Wingdings" w:hAnsi="Wingdings" w:cs="Wingdings"/>
        </w:rPr>
        <w:t></w:t>
      </w:r>
      <w:bookmarkEnd w:id="150"/>
      <w:r>
        <w:rPr>
          <w:rFonts w:cs="Arial"/>
        </w:rPr>
        <w:t xml:space="preserve"> </w:t>
      </w:r>
      <w:r>
        <w:t>Oui</w:t>
      </w:r>
    </w:p>
    <w:p w14:paraId="353156F3" w14:textId="77777777" w:rsidR="0010386D" w:rsidRDefault="00562413">
      <w:pPr>
        <w:pStyle w:val="RedaliaNormal"/>
      </w:pPr>
      <w:bookmarkStart w:id="151" w:name="formcheckbox_off_31"/>
      <w:r>
        <w:rPr>
          <w:rFonts w:ascii="Wingdings" w:eastAsia="Wingdings" w:hAnsi="Wingdings" w:cs="Wingdings"/>
        </w:rPr>
        <w:t></w:t>
      </w:r>
      <w:bookmarkEnd w:id="151"/>
      <w:r>
        <w:rPr>
          <w:rFonts w:cs="Arial"/>
        </w:rPr>
        <w:t xml:space="preserve"> </w:t>
      </w:r>
      <w:r>
        <w:t>Non</w:t>
      </w:r>
    </w:p>
    <w:p w14:paraId="40E17441" w14:textId="77777777" w:rsidR="0010386D" w:rsidRDefault="0010386D">
      <w:pPr>
        <w:pStyle w:val="RedaliaNormal"/>
      </w:pPr>
    </w:p>
    <w:p w14:paraId="2435C27F" w14:textId="77777777" w:rsidR="0010386D" w:rsidRDefault="00562413">
      <w:pPr>
        <w:pStyle w:val="RedaliaNormal"/>
      </w:pPr>
      <w:r>
        <w:t>Références bancaires :</w:t>
      </w:r>
    </w:p>
    <w:p w14:paraId="3D7356A8" w14:textId="77777777" w:rsidR="0010386D" w:rsidRDefault="00562413">
      <w:pPr>
        <w:pStyle w:val="RedaliaNormal"/>
      </w:pPr>
      <w:r>
        <w:t>IBAN : .......................................................................................................................................</w:t>
      </w:r>
    </w:p>
    <w:p w14:paraId="0CD040AE" w14:textId="77777777" w:rsidR="0010386D" w:rsidRDefault="00562413">
      <w:pPr>
        <w:pStyle w:val="RedaliaNormal"/>
      </w:pPr>
      <w:r>
        <w:t>BIC : .........................................................................................................................................</w:t>
      </w:r>
    </w:p>
    <w:p w14:paraId="2C4DF7ED" w14:textId="77777777" w:rsidR="0010386D" w:rsidRDefault="0010386D">
      <w:pPr>
        <w:pStyle w:val="RedaliaNormal"/>
      </w:pPr>
    </w:p>
    <w:p w14:paraId="462D1916" w14:textId="77777777" w:rsidR="0010386D" w:rsidRDefault="0010386D">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10386D" w14:paraId="0474A2F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28409A" w14:textId="77777777" w:rsidR="0010386D" w:rsidRDefault="0056241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2432517" w14:textId="77777777" w:rsidR="0010386D" w:rsidRDefault="0056241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4F2D8B1" w14:textId="77777777" w:rsidR="0010386D" w:rsidRDefault="00562413">
            <w:pPr>
              <w:pStyle w:val="RedaliaNormal"/>
            </w:pPr>
            <w:r>
              <w:t>Montant</w:t>
            </w:r>
          </w:p>
          <w:p w14:paraId="336FE960" w14:textId="77777777" w:rsidR="0010386D" w:rsidRDefault="0056241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758D101" w14:textId="77777777" w:rsidR="0010386D" w:rsidRDefault="0056241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556F7FE" w14:textId="77777777" w:rsidR="0010386D" w:rsidRDefault="00562413">
            <w:pPr>
              <w:pStyle w:val="RedaliaNormal"/>
            </w:pPr>
            <w:r>
              <w:t>Montant TTC (€)</w:t>
            </w:r>
          </w:p>
        </w:tc>
      </w:tr>
      <w:tr w:rsidR="0010386D" w14:paraId="696751A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9BBEF6" w14:textId="77777777" w:rsidR="0010386D" w:rsidRDefault="00562413">
            <w:pPr>
              <w:pStyle w:val="RedaliaContenudetableau"/>
            </w:pPr>
            <w:r>
              <w:t>Dénomination sociale : ………….</w:t>
            </w:r>
          </w:p>
          <w:p w14:paraId="36F99AD1" w14:textId="77777777" w:rsidR="0010386D" w:rsidRDefault="00562413">
            <w:pPr>
              <w:pStyle w:val="RedaliaContenudetableau"/>
            </w:pPr>
            <w:r>
              <w:t>...…………………………………...</w:t>
            </w:r>
          </w:p>
          <w:p w14:paraId="20B5074A" w14:textId="77777777" w:rsidR="0010386D" w:rsidRDefault="00562413">
            <w:pPr>
              <w:pStyle w:val="RedaliaContenudetableau"/>
            </w:pPr>
            <w:r>
              <w:t>...…………………………………...</w:t>
            </w:r>
          </w:p>
          <w:p w14:paraId="5BE560AC" w14:textId="77777777" w:rsidR="0010386D" w:rsidRDefault="00562413">
            <w:pPr>
              <w:pStyle w:val="RedaliaContenudetableau"/>
            </w:pPr>
            <w:r>
              <w:t>...…………………………………...</w:t>
            </w:r>
          </w:p>
          <w:p w14:paraId="09BA8892" w14:textId="77777777" w:rsidR="0010386D" w:rsidRDefault="00562413">
            <w:pPr>
              <w:pStyle w:val="RedaliaContenudetableau"/>
            </w:pPr>
            <w:r>
              <w:t>...…………………………………...</w:t>
            </w:r>
          </w:p>
          <w:p w14:paraId="5415F399" w14:textId="77777777" w:rsidR="0010386D" w:rsidRDefault="0056241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2F1503" w14:textId="77777777" w:rsidR="0010386D" w:rsidRDefault="0010386D">
            <w:pPr>
              <w:pStyle w:val="RedaliaContenudetableau"/>
              <w:rPr>
                <w:sz w:val="16"/>
              </w:rPr>
            </w:pPr>
          </w:p>
          <w:p w14:paraId="4E460B86" w14:textId="77777777" w:rsidR="0010386D" w:rsidRDefault="0010386D">
            <w:pPr>
              <w:pStyle w:val="RedaliaContenudetableau"/>
              <w:rPr>
                <w:sz w:val="16"/>
              </w:rPr>
            </w:pPr>
          </w:p>
          <w:p w14:paraId="7035020C" w14:textId="77777777" w:rsidR="0010386D" w:rsidRDefault="0010386D">
            <w:pPr>
              <w:pStyle w:val="RedaliaContenudetableau"/>
              <w:rPr>
                <w:sz w:val="16"/>
              </w:rPr>
            </w:pPr>
          </w:p>
          <w:p w14:paraId="3C9C758E" w14:textId="77777777" w:rsidR="0010386D" w:rsidRDefault="0010386D">
            <w:pPr>
              <w:pStyle w:val="RedaliaContenudetableau"/>
              <w:rPr>
                <w:sz w:val="16"/>
              </w:rPr>
            </w:pPr>
          </w:p>
          <w:p w14:paraId="59569157" w14:textId="77777777" w:rsidR="0010386D" w:rsidRDefault="0010386D">
            <w:pPr>
              <w:pStyle w:val="RedaliaContenudetableau"/>
              <w:rPr>
                <w:sz w:val="16"/>
              </w:rPr>
            </w:pPr>
          </w:p>
          <w:p w14:paraId="69129EC1" w14:textId="77777777" w:rsidR="0010386D" w:rsidRDefault="0010386D">
            <w:pPr>
              <w:pStyle w:val="RedaliaContenudetableau"/>
              <w:rPr>
                <w:sz w:val="16"/>
              </w:rPr>
            </w:pPr>
          </w:p>
          <w:p w14:paraId="0A613E63" w14:textId="77777777" w:rsidR="0010386D" w:rsidRDefault="0010386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A3217F" w14:textId="77777777" w:rsidR="0010386D" w:rsidRDefault="0010386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48F48E" w14:textId="77777777" w:rsidR="0010386D" w:rsidRDefault="0010386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DAC93F" w14:textId="77777777" w:rsidR="0010386D" w:rsidRDefault="0010386D">
            <w:pPr>
              <w:pStyle w:val="RedaliaContenudetableau"/>
              <w:rPr>
                <w:sz w:val="16"/>
              </w:rPr>
            </w:pPr>
          </w:p>
        </w:tc>
      </w:tr>
      <w:tr w:rsidR="0010386D" w14:paraId="237A78B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B520E1" w14:textId="77777777" w:rsidR="0010386D" w:rsidRDefault="00562413">
            <w:pPr>
              <w:pStyle w:val="RedaliaContenudetableau"/>
            </w:pPr>
            <w:r>
              <w:t>Dénomination sociale : ………….</w:t>
            </w:r>
          </w:p>
          <w:p w14:paraId="2EBB3912" w14:textId="77777777" w:rsidR="0010386D" w:rsidRDefault="00562413">
            <w:pPr>
              <w:pStyle w:val="RedaliaContenudetableau"/>
            </w:pPr>
            <w:r>
              <w:t>...…………………………………...</w:t>
            </w:r>
          </w:p>
          <w:p w14:paraId="5F893F81" w14:textId="77777777" w:rsidR="0010386D" w:rsidRDefault="00562413">
            <w:pPr>
              <w:pStyle w:val="RedaliaContenudetableau"/>
            </w:pPr>
            <w:r>
              <w:t>...…………………………………...</w:t>
            </w:r>
          </w:p>
          <w:p w14:paraId="2F561B25" w14:textId="77777777" w:rsidR="0010386D" w:rsidRDefault="00562413">
            <w:pPr>
              <w:pStyle w:val="RedaliaContenudetableau"/>
            </w:pPr>
            <w:r>
              <w:t>...…………………………………...</w:t>
            </w:r>
          </w:p>
          <w:p w14:paraId="155C27C5" w14:textId="77777777" w:rsidR="0010386D" w:rsidRDefault="00562413">
            <w:pPr>
              <w:pStyle w:val="RedaliaContenudetableau"/>
            </w:pPr>
            <w:r>
              <w:t>...…………………………………...</w:t>
            </w:r>
          </w:p>
          <w:p w14:paraId="0B6E756E" w14:textId="77777777" w:rsidR="0010386D" w:rsidRDefault="0056241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9BADAB" w14:textId="77777777" w:rsidR="0010386D" w:rsidRDefault="0010386D">
            <w:pPr>
              <w:pStyle w:val="RedaliaContenudetableau"/>
              <w:rPr>
                <w:sz w:val="16"/>
              </w:rPr>
            </w:pPr>
          </w:p>
          <w:p w14:paraId="1A622F26" w14:textId="77777777" w:rsidR="0010386D" w:rsidRDefault="0010386D">
            <w:pPr>
              <w:pStyle w:val="RedaliaContenudetableau"/>
              <w:rPr>
                <w:sz w:val="16"/>
              </w:rPr>
            </w:pPr>
          </w:p>
          <w:p w14:paraId="43B776DB" w14:textId="77777777" w:rsidR="0010386D" w:rsidRDefault="0010386D">
            <w:pPr>
              <w:pStyle w:val="RedaliaContenudetableau"/>
              <w:rPr>
                <w:sz w:val="16"/>
              </w:rPr>
            </w:pPr>
          </w:p>
          <w:p w14:paraId="70579648" w14:textId="77777777" w:rsidR="0010386D" w:rsidRDefault="0010386D">
            <w:pPr>
              <w:pStyle w:val="RedaliaContenudetableau"/>
              <w:rPr>
                <w:sz w:val="16"/>
              </w:rPr>
            </w:pPr>
          </w:p>
          <w:p w14:paraId="6B2D497B" w14:textId="77777777" w:rsidR="0010386D" w:rsidRDefault="0010386D">
            <w:pPr>
              <w:pStyle w:val="RedaliaContenudetableau"/>
              <w:rPr>
                <w:sz w:val="16"/>
              </w:rPr>
            </w:pPr>
          </w:p>
          <w:p w14:paraId="4368E14E" w14:textId="77777777" w:rsidR="0010386D" w:rsidRDefault="0010386D">
            <w:pPr>
              <w:pStyle w:val="RedaliaContenudetableau"/>
              <w:rPr>
                <w:sz w:val="16"/>
              </w:rPr>
            </w:pPr>
          </w:p>
          <w:p w14:paraId="29983D49" w14:textId="77777777" w:rsidR="0010386D" w:rsidRDefault="0010386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73EC17" w14:textId="77777777" w:rsidR="0010386D" w:rsidRDefault="0010386D">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350EA4" w14:textId="77777777" w:rsidR="0010386D" w:rsidRDefault="0010386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7F6CB7" w14:textId="77777777" w:rsidR="0010386D" w:rsidRDefault="0010386D">
            <w:pPr>
              <w:pStyle w:val="RedaliaContenudetableau"/>
              <w:rPr>
                <w:sz w:val="16"/>
              </w:rPr>
            </w:pPr>
          </w:p>
        </w:tc>
      </w:tr>
      <w:tr w:rsidR="0010386D" w14:paraId="6A4B512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766604" w14:textId="77777777" w:rsidR="0010386D" w:rsidRDefault="00562413">
            <w:pPr>
              <w:pStyle w:val="RedaliaContenudetableau"/>
            </w:pPr>
            <w:r>
              <w:t>Dénomination sociale : ………….</w:t>
            </w:r>
          </w:p>
          <w:p w14:paraId="55347740" w14:textId="77777777" w:rsidR="0010386D" w:rsidRDefault="00562413">
            <w:pPr>
              <w:pStyle w:val="RedaliaContenudetableau"/>
            </w:pPr>
            <w:r>
              <w:t>...…………………………………...</w:t>
            </w:r>
          </w:p>
          <w:p w14:paraId="58CFBD3F" w14:textId="77777777" w:rsidR="0010386D" w:rsidRDefault="00562413">
            <w:pPr>
              <w:pStyle w:val="RedaliaContenudetableau"/>
            </w:pPr>
            <w:r>
              <w:t>...…………………………………...</w:t>
            </w:r>
          </w:p>
          <w:p w14:paraId="349C026A" w14:textId="77777777" w:rsidR="0010386D" w:rsidRDefault="00562413">
            <w:pPr>
              <w:pStyle w:val="RedaliaContenudetableau"/>
            </w:pPr>
            <w:r>
              <w:t>...…………………………………...</w:t>
            </w:r>
          </w:p>
          <w:p w14:paraId="60155EE5" w14:textId="77777777" w:rsidR="0010386D" w:rsidRDefault="00562413">
            <w:pPr>
              <w:pStyle w:val="RedaliaContenudetableau"/>
            </w:pPr>
            <w:r>
              <w:t>...…………………………………...</w:t>
            </w:r>
          </w:p>
          <w:p w14:paraId="2EE64E7C" w14:textId="77777777" w:rsidR="0010386D" w:rsidRDefault="0056241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45DB5F9" w14:textId="77777777" w:rsidR="0010386D" w:rsidRDefault="0010386D">
            <w:pPr>
              <w:pStyle w:val="RedaliaContenudetableau"/>
              <w:rPr>
                <w:sz w:val="16"/>
              </w:rPr>
            </w:pPr>
          </w:p>
          <w:p w14:paraId="2A1B03E0" w14:textId="77777777" w:rsidR="0010386D" w:rsidRDefault="0010386D">
            <w:pPr>
              <w:pStyle w:val="RedaliaContenudetableau"/>
              <w:rPr>
                <w:sz w:val="16"/>
              </w:rPr>
            </w:pPr>
          </w:p>
          <w:p w14:paraId="697069DC" w14:textId="77777777" w:rsidR="0010386D" w:rsidRDefault="0010386D">
            <w:pPr>
              <w:pStyle w:val="RedaliaContenudetableau"/>
              <w:rPr>
                <w:sz w:val="16"/>
              </w:rPr>
            </w:pPr>
          </w:p>
          <w:p w14:paraId="189A13B0" w14:textId="77777777" w:rsidR="0010386D" w:rsidRDefault="0010386D">
            <w:pPr>
              <w:pStyle w:val="RedaliaContenudetableau"/>
              <w:rPr>
                <w:sz w:val="16"/>
              </w:rPr>
            </w:pPr>
          </w:p>
          <w:p w14:paraId="69F1F697" w14:textId="77777777" w:rsidR="0010386D" w:rsidRDefault="0010386D">
            <w:pPr>
              <w:pStyle w:val="RedaliaContenudetableau"/>
              <w:rPr>
                <w:sz w:val="16"/>
              </w:rPr>
            </w:pPr>
          </w:p>
          <w:p w14:paraId="028DECC8" w14:textId="77777777" w:rsidR="0010386D" w:rsidRDefault="0010386D">
            <w:pPr>
              <w:pStyle w:val="RedaliaContenudetableau"/>
              <w:rPr>
                <w:sz w:val="16"/>
              </w:rPr>
            </w:pPr>
          </w:p>
          <w:p w14:paraId="19C153AE" w14:textId="77777777" w:rsidR="0010386D" w:rsidRDefault="0010386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B3F555" w14:textId="77777777" w:rsidR="0010386D" w:rsidRDefault="0010386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D7946C" w14:textId="77777777" w:rsidR="0010386D" w:rsidRDefault="0010386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65C534" w14:textId="77777777" w:rsidR="0010386D" w:rsidRDefault="0010386D">
            <w:pPr>
              <w:pStyle w:val="RedaliaContenudetableau"/>
              <w:rPr>
                <w:sz w:val="16"/>
              </w:rPr>
            </w:pPr>
          </w:p>
        </w:tc>
      </w:tr>
      <w:tr w:rsidR="0010386D" w14:paraId="63F9E3D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752945" w14:textId="77777777" w:rsidR="0010386D" w:rsidRDefault="00562413">
            <w:pPr>
              <w:pStyle w:val="RedaliaContenudetableau"/>
            </w:pPr>
            <w:r>
              <w:t>Dénomination sociale : ………….</w:t>
            </w:r>
          </w:p>
          <w:p w14:paraId="37BD2FAE" w14:textId="77777777" w:rsidR="0010386D" w:rsidRDefault="00562413">
            <w:pPr>
              <w:pStyle w:val="RedaliaContenudetableau"/>
            </w:pPr>
            <w:r>
              <w:t>...…………………………………...</w:t>
            </w:r>
          </w:p>
          <w:p w14:paraId="6FDB0A76" w14:textId="77777777" w:rsidR="0010386D" w:rsidRDefault="00562413">
            <w:pPr>
              <w:pStyle w:val="RedaliaContenudetableau"/>
            </w:pPr>
            <w:r>
              <w:t>...…………………………………...</w:t>
            </w:r>
          </w:p>
          <w:p w14:paraId="412D526B" w14:textId="77777777" w:rsidR="0010386D" w:rsidRDefault="00562413">
            <w:pPr>
              <w:pStyle w:val="RedaliaContenudetableau"/>
            </w:pPr>
            <w:r>
              <w:t>...…………………………………...</w:t>
            </w:r>
          </w:p>
          <w:p w14:paraId="02BFAEF6" w14:textId="77777777" w:rsidR="0010386D" w:rsidRDefault="00562413">
            <w:pPr>
              <w:pStyle w:val="RedaliaContenudetableau"/>
            </w:pPr>
            <w:r>
              <w:t>...…………………………………...</w:t>
            </w:r>
          </w:p>
          <w:p w14:paraId="0EA7CFEA" w14:textId="77777777" w:rsidR="0010386D" w:rsidRDefault="0056241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DFEE7E" w14:textId="77777777" w:rsidR="0010386D" w:rsidRDefault="0010386D">
            <w:pPr>
              <w:pStyle w:val="RedaliaContenudetableau"/>
              <w:rPr>
                <w:sz w:val="16"/>
              </w:rPr>
            </w:pPr>
          </w:p>
          <w:p w14:paraId="67CD483D" w14:textId="77777777" w:rsidR="0010386D" w:rsidRDefault="0010386D">
            <w:pPr>
              <w:pStyle w:val="RedaliaContenudetableau"/>
              <w:rPr>
                <w:sz w:val="16"/>
              </w:rPr>
            </w:pPr>
          </w:p>
          <w:p w14:paraId="49593EA6" w14:textId="77777777" w:rsidR="0010386D" w:rsidRDefault="0010386D">
            <w:pPr>
              <w:pStyle w:val="RedaliaContenudetableau"/>
              <w:rPr>
                <w:sz w:val="16"/>
              </w:rPr>
            </w:pPr>
          </w:p>
          <w:p w14:paraId="7FC5551F" w14:textId="77777777" w:rsidR="0010386D" w:rsidRDefault="0010386D">
            <w:pPr>
              <w:pStyle w:val="RedaliaContenudetableau"/>
              <w:rPr>
                <w:sz w:val="16"/>
              </w:rPr>
            </w:pPr>
          </w:p>
          <w:p w14:paraId="505F78E7" w14:textId="77777777" w:rsidR="0010386D" w:rsidRDefault="0010386D">
            <w:pPr>
              <w:pStyle w:val="RedaliaContenudetableau"/>
              <w:rPr>
                <w:sz w:val="16"/>
              </w:rPr>
            </w:pPr>
          </w:p>
          <w:p w14:paraId="79AE0C75" w14:textId="77777777" w:rsidR="0010386D" w:rsidRDefault="0010386D">
            <w:pPr>
              <w:pStyle w:val="RedaliaContenudetableau"/>
              <w:rPr>
                <w:sz w:val="16"/>
              </w:rPr>
            </w:pPr>
          </w:p>
          <w:p w14:paraId="2520DCD7" w14:textId="77777777" w:rsidR="0010386D" w:rsidRDefault="0010386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C4F327" w14:textId="77777777" w:rsidR="0010386D" w:rsidRDefault="0010386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B11136" w14:textId="77777777" w:rsidR="0010386D" w:rsidRDefault="0010386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EE09C7" w14:textId="77777777" w:rsidR="0010386D" w:rsidRDefault="0010386D">
            <w:pPr>
              <w:pStyle w:val="RedaliaContenudetableau"/>
              <w:rPr>
                <w:sz w:val="16"/>
              </w:rPr>
            </w:pPr>
          </w:p>
        </w:tc>
      </w:tr>
      <w:tr w:rsidR="0010386D" w14:paraId="77F0A3A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A7ADEB" w14:textId="77777777" w:rsidR="0010386D" w:rsidRDefault="00562413">
            <w:pPr>
              <w:pStyle w:val="RedaliaContenudetableau"/>
            </w:pPr>
            <w:r>
              <w:t>Dénomination sociale : ………….</w:t>
            </w:r>
          </w:p>
          <w:p w14:paraId="2FC7C3EC" w14:textId="77777777" w:rsidR="0010386D" w:rsidRDefault="00562413">
            <w:pPr>
              <w:pStyle w:val="RedaliaContenudetableau"/>
            </w:pPr>
            <w:r>
              <w:t>...…………………………………...</w:t>
            </w:r>
          </w:p>
          <w:p w14:paraId="1DB40D61" w14:textId="77777777" w:rsidR="0010386D" w:rsidRDefault="00562413">
            <w:pPr>
              <w:pStyle w:val="RedaliaContenudetableau"/>
            </w:pPr>
            <w:r>
              <w:t>...…………………………………...</w:t>
            </w:r>
          </w:p>
          <w:p w14:paraId="1F71F125" w14:textId="77777777" w:rsidR="0010386D" w:rsidRDefault="00562413">
            <w:pPr>
              <w:pStyle w:val="RedaliaContenudetableau"/>
            </w:pPr>
            <w:r>
              <w:t>...…………………………………...</w:t>
            </w:r>
          </w:p>
          <w:p w14:paraId="713CE70A" w14:textId="77777777" w:rsidR="0010386D" w:rsidRDefault="00562413">
            <w:pPr>
              <w:pStyle w:val="RedaliaContenudetableau"/>
            </w:pPr>
            <w:r>
              <w:t>...…………………………………...</w:t>
            </w:r>
          </w:p>
          <w:p w14:paraId="4878593A" w14:textId="77777777" w:rsidR="0010386D" w:rsidRDefault="0056241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03E3CE" w14:textId="77777777" w:rsidR="0010386D" w:rsidRDefault="0010386D">
            <w:pPr>
              <w:pStyle w:val="RedaliaContenudetableau"/>
              <w:rPr>
                <w:sz w:val="16"/>
              </w:rPr>
            </w:pPr>
          </w:p>
          <w:p w14:paraId="4C473897" w14:textId="77777777" w:rsidR="0010386D" w:rsidRDefault="0010386D">
            <w:pPr>
              <w:pStyle w:val="RedaliaContenudetableau"/>
              <w:rPr>
                <w:sz w:val="16"/>
              </w:rPr>
            </w:pPr>
          </w:p>
          <w:p w14:paraId="6352E221" w14:textId="77777777" w:rsidR="0010386D" w:rsidRDefault="0010386D">
            <w:pPr>
              <w:pStyle w:val="RedaliaContenudetableau"/>
              <w:rPr>
                <w:sz w:val="16"/>
              </w:rPr>
            </w:pPr>
          </w:p>
          <w:p w14:paraId="7DB9EDB1" w14:textId="77777777" w:rsidR="0010386D" w:rsidRDefault="0010386D">
            <w:pPr>
              <w:pStyle w:val="RedaliaContenudetableau"/>
              <w:rPr>
                <w:sz w:val="16"/>
              </w:rPr>
            </w:pPr>
          </w:p>
          <w:p w14:paraId="60E09A1B" w14:textId="77777777" w:rsidR="0010386D" w:rsidRDefault="0010386D">
            <w:pPr>
              <w:pStyle w:val="RedaliaContenudetableau"/>
              <w:rPr>
                <w:sz w:val="16"/>
              </w:rPr>
            </w:pPr>
          </w:p>
          <w:p w14:paraId="2384F2EC" w14:textId="77777777" w:rsidR="0010386D" w:rsidRDefault="0010386D">
            <w:pPr>
              <w:pStyle w:val="RedaliaContenudetableau"/>
              <w:rPr>
                <w:sz w:val="16"/>
              </w:rPr>
            </w:pPr>
          </w:p>
          <w:p w14:paraId="3E681DE7" w14:textId="77777777" w:rsidR="0010386D" w:rsidRDefault="0010386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4FFC69" w14:textId="77777777" w:rsidR="0010386D" w:rsidRDefault="0010386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932BA7" w14:textId="77777777" w:rsidR="0010386D" w:rsidRDefault="0010386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FE6189" w14:textId="77777777" w:rsidR="0010386D" w:rsidRDefault="0010386D">
            <w:pPr>
              <w:pStyle w:val="RedaliaContenudetableau"/>
              <w:rPr>
                <w:sz w:val="16"/>
              </w:rPr>
            </w:pPr>
          </w:p>
        </w:tc>
      </w:tr>
      <w:tr w:rsidR="0010386D" w14:paraId="45D5E903"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5C22FAD" w14:textId="77777777" w:rsidR="0010386D" w:rsidRDefault="0010386D">
            <w:pPr>
              <w:pStyle w:val="RedaliaNormal"/>
            </w:pPr>
          </w:p>
          <w:p w14:paraId="65ABF81B" w14:textId="77777777" w:rsidR="0010386D" w:rsidRDefault="0010386D">
            <w:pPr>
              <w:pStyle w:val="RedaliaNormal"/>
            </w:pPr>
          </w:p>
          <w:p w14:paraId="115A121B" w14:textId="77777777" w:rsidR="0010386D" w:rsidRDefault="0010386D">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77557AC" w14:textId="77777777" w:rsidR="0010386D" w:rsidRDefault="0056241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B12E5C" w14:textId="77777777" w:rsidR="0010386D" w:rsidRDefault="0010386D">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4C6732" w14:textId="77777777" w:rsidR="0010386D" w:rsidRDefault="0010386D">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1FD909" w14:textId="77777777" w:rsidR="0010386D" w:rsidRDefault="0010386D">
            <w:pPr>
              <w:pStyle w:val="RedaliaNormal"/>
              <w:rPr>
                <w:sz w:val="16"/>
              </w:rPr>
            </w:pPr>
          </w:p>
        </w:tc>
      </w:tr>
    </w:tbl>
    <w:p w14:paraId="3A590184" w14:textId="77777777" w:rsidR="0010386D" w:rsidRDefault="0010386D">
      <w:pPr>
        <w:pStyle w:val="RedaliaNormal"/>
        <w:pageBreakBefore/>
      </w:pPr>
    </w:p>
    <w:p w14:paraId="039BEE3D" w14:textId="77777777" w:rsidR="0010386D" w:rsidRDefault="0010386D">
      <w:pPr>
        <w:pStyle w:val="RdaliaTitredossier"/>
      </w:pPr>
    </w:p>
    <w:p w14:paraId="100F4001" w14:textId="77777777" w:rsidR="0010386D" w:rsidRDefault="00562413">
      <w:pPr>
        <w:pStyle w:val="RedaliaTitre1"/>
      </w:pPr>
      <w:bookmarkStart w:id="152" w:name="_Toc204777477"/>
      <w:r>
        <w:t>Annexe : Nantissement ou cession de créances</w:t>
      </w:r>
      <w:bookmarkEnd w:id="152"/>
    </w:p>
    <w:p w14:paraId="34170F6D" w14:textId="77777777" w:rsidR="0010386D" w:rsidRDefault="0010386D">
      <w:pPr>
        <w:pStyle w:val="RedaliaNormal"/>
      </w:pPr>
    </w:p>
    <w:p w14:paraId="73B790C0" w14:textId="77777777" w:rsidR="0010386D" w:rsidRDefault="0010386D">
      <w:pPr>
        <w:pStyle w:val="RedaliaNormal"/>
      </w:pPr>
    </w:p>
    <w:p w14:paraId="643912E1" w14:textId="77777777" w:rsidR="0010386D" w:rsidRDefault="00562413">
      <w:pPr>
        <w:pStyle w:val="RedaliaNormal"/>
      </w:pPr>
      <w:bookmarkStart w:id="153" w:name="formcheckbox_off_22"/>
      <w:r>
        <w:rPr>
          <w:rFonts w:ascii="Wingdings" w:eastAsia="Wingdings" w:hAnsi="Wingdings" w:cs="Wingdings"/>
        </w:rPr>
        <w:t></w:t>
      </w:r>
      <w:bookmarkEnd w:id="153"/>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7C9628C3" w14:textId="77777777" w:rsidR="0010386D" w:rsidRDefault="0010386D">
      <w:pPr>
        <w:pStyle w:val="RedaliaNormal"/>
      </w:pPr>
    </w:p>
    <w:p w14:paraId="27A6B7AE" w14:textId="77777777" w:rsidR="0010386D" w:rsidRDefault="00562413">
      <w:pPr>
        <w:pStyle w:val="RedaliaNormal"/>
        <w:jc w:val="center"/>
        <w:rPr>
          <w:b/>
        </w:rPr>
      </w:pPr>
      <w:proofErr w:type="gramStart"/>
      <w:r>
        <w:rPr>
          <w:b/>
        </w:rPr>
        <w:t>OU</w:t>
      </w:r>
      <w:proofErr w:type="gramEnd"/>
    </w:p>
    <w:p w14:paraId="41E144FC" w14:textId="77777777" w:rsidR="0010386D" w:rsidRDefault="0010386D">
      <w:pPr>
        <w:pStyle w:val="RedaliaNormal"/>
      </w:pPr>
    </w:p>
    <w:p w14:paraId="7A2048EA" w14:textId="77777777" w:rsidR="0010386D" w:rsidRDefault="00562413">
      <w:pPr>
        <w:pStyle w:val="RedaliaNormal"/>
      </w:pPr>
      <w:bookmarkStart w:id="154" w:name="formcheckbox_off_23"/>
      <w:r>
        <w:rPr>
          <w:rFonts w:ascii="Wingdings" w:eastAsia="Wingdings" w:hAnsi="Wingdings" w:cs="Wingdings"/>
        </w:rPr>
        <w:t></w:t>
      </w:r>
      <w:bookmarkEnd w:id="154"/>
      <w:r>
        <w:t xml:space="preserve"> </w:t>
      </w:r>
      <w:r>
        <w:rPr>
          <w:b/>
        </w:rPr>
        <w:t>Copie délivrée en unique exemplaire</w:t>
      </w:r>
      <w:r>
        <w:t xml:space="preserve"> (1) pour être remise à l’établissement de crédit en cas de cession ou de nantissement de créance de :</w:t>
      </w:r>
    </w:p>
    <w:p w14:paraId="439A4340" w14:textId="77777777" w:rsidR="0010386D" w:rsidRDefault="00562413">
      <w:pPr>
        <w:pStyle w:val="RedaliaNormal"/>
      </w:pPr>
      <w:r>
        <w:t>1 </w:t>
      </w:r>
      <w:bookmarkStart w:id="155" w:name="formcheckbox_off_24"/>
      <w:r>
        <w:rPr>
          <w:rFonts w:ascii="Wingdings" w:eastAsia="Wingdings" w:hAnsi="Wingdings" w:cs="Wingdings"/>
        </w:rPr>
        <w:t></w:t>
      </w:r>
      <w:bookmarkEnd w:id="155"/>
      <w:r>
        <w:t xml:space="preserve"> La totalité de l'accord-cadre dont le montant est de </w:t>
      </w:r>
      <w:r>
        <w:rPr>
          <w:i/>
        </w:rPr>
        <w:t>(indiquer le montant en chiffres et en lettres)</w:t>
      </w:r>
      <w:r>
        <w:t> : ……………………………………………………………………………………………………………</w:t>
      </w:r>
    </w:p>
    <w:p w14:paraId="1012CD0A" w14:textId="77777777" w:rsidR="0010386D" w:rsidRDefault="00562413">
      <w:pPr>
        <w:pStyle w:val="RedaliaNormal"/>
      </w:pPr>
      <w:r>
        <w:t>……………………………………………………………………………………………………………</w:t>
      </w:r>
    </w:p>
    <w:p w14:paraId="3C50A37E" w14:textId="77777777" w:rsidR="0010386D" w:rsidRDefault="00562413">
      <w:pPr>
        <w:pStyle w:val="RedaliaNormal"/>
      </w:pPr>
      <w:r>
        <w:t>……………………………………………………………………………………………………………</w:t>
      </w:r>
    </w:p>
    <w:p w14:paraId="7C9CEEB6" w14:textId="77777777" w:rsidR="0010386D" w:rsidRDefault="00562413">
      <w:pPr>
        <w:pStyle w:val="RedaliaNormal"/>
      </w:pPr>
      <w:r>
        <w:t>2 </w:t>
      </w:r>
      <w:bookmarkStart w:id="156" w:name="formcheckbox_off_25"/>
      <w:r>
        <w:rPr>
          <w:rFonts w:ascii="Wingdings" w:eastAsia="Wingdings" w:hAnsi="Wingdings" w:cs="Wingdings"/>
        </w:rPr>
        <w:t></w:t>
      </w:r>
      <w:bookmarkEnd w:id="156"/>
      <w:r>
        <w:t xml:space="preserve"> La totalité du bon de commande n°…………………………………afférent à l'accord-cadre </w:t>
      </w:r>
      <w:r>
        <w:rPr>
          <w:i/>
        </w:rPr>
        <w:t>(indiquer le montant en chiffres et lettres)</w:t>
      </w:r>
      <w:r>
        <w:t> :</w:t>
      </w:r>
    </w:p>
    <w:p w14:paraId="2B7EC96F" w14:textId="77777777" w:rsidR="0010386D" w:rsidRDefault="00562413">
      <w:pPr>
        <w:pStyle w:val="RedaliaNormal"/>
      </w:pPr>
      <w:r>
        <w:t>……………………………………………………………………………………………………………</w:t>
      </w:r>
    </w:p>
    <w:p w14:paraId="3A0270FB" w14:textId="77777777" w:rsidR="0010386D" w:rsidRDefault="00562413">
      <w:pPr>
        <w:pStyle w:val="RedaliaNormal"/>
      </w:pPr>
      <w:r>
        <w:t>……………………………………………………………………………………………………………</w:t>
      </w:r>
    </w:p>
    <w:p w14:paraId="0AB515DE" w14:textId="77777777" w:rsidR="0010386D" w:rsidRDefault="00562413">
      <w:pPr>
        <w:pStyle w:val="RedaliaNormal"/>
      </w:pPr>
      <w:r>
        <w:t>……………………………………………………………………………………………………………</w:t>
      </w:r>
    </w:p>
    <w:p w14:paraId="6014A077" w14:textId="77777777" w:rsidR="0010386D" w:rsidRDefault="00562413">
      <w:pPr>
        <w:pStyle w:val="RedaliaNormal"/>
      </w:pPr>
      <w:r>
        <w:t>3 </w:t>
      </w:r>
      <w:bookmarkStart w:id="157" w:name="formcheckbox_off_26"/>
      <w:r>
        <w:rPr>
          <w:rFonts w:ascii="Wingdings" w:eastAsia="Wingdings" w:hAnsi="Wingdings" w:cs="Wingdings"/>
        </w:rPr>
        <w:t></w:t>
      </w:r>
      <w:bookmarkEnd w:id="157"/>
      <w:r>
        <w:t xml:space="preserve"> La partie des prestations que le titulaire n’envisage pas de confier à des sous-traitants bénéficiant du paiement direct, est évaluée à </w:t>
      </w:r>
      <w:r>
        <w:rPr>
          <w:i/>
        </w:rPr>
        <w:t>(indiquer en chiffres et en lettres)</w:t>
      </w:r>
      <w:r>
        <w:t> : ……………………………………………………………………………………………………………</w:t>
      </w:r>
    </w:p>
    <w:p w14:paraId="125CE5A0" w14:textId="77777777" w:rsidR="0010386D" w:rsidRDefault="00562413">
      <w:pPr>
        <w:pStyle w:val="RedaliaNormal"/>
      </w:pPr>
      <w:r>
        <w:t>……………………………………………………………………………………………………………</w:t>
      </w:r>
    </w:p>
    <w:p w14:paraId="10E1F049" w14:textId="77777777" w:rsidR="0010386D" w:rsidRDefault="00562413">
      <w:pPr>
        <w:pStyle w:val="RedaliaNormal"/>
      </w:pPr>
      <w:r>
        <w:t>……………………………………………………………………………………………………………</w:t>
      </w:r>
    </w:p>
    <w:p w14:paraId="46CBED19" w14:textId="77777777" w:rsidR="0010386D" w:rsidRDefault="00562413">
      <w:pPr>
        <w:pStyle w:val="RedaliaNormal"/>
      </w:pPr>
      <w:r>
        <w:t>4 </w:t>
      </w:r>
      <w:bookmarkStart w:id="158" w:name="formcheckbox_off_27"/>
      <w:r>
        <w:rPr>
          <w:rFonts w:ascii="Wingdings" w:eastAsia="Wingdings" w:hAnsi="Wingdings" w:cs="Wingdings"/>
        </w:rPr>
        <w:t></w:t>
      </w:r>
      <w:bookmarkEnd w:id="158"/>
      <w:r>
        <w:t xml:space="preserve"> La partie des prestations évaluée à </w:t>
      </w:r>
      <w:r>
        <w:rPr>
          <w:i/>
        </w:rPr>
        <w:t>(indiquer le montant en chiffres et en lettres)</w:t>
      </w:r>
      <w:r>
        <w:t> : ……………………………………………………………………………………………………………</w:t>
      </w:r>
    </w:p>
    <w:p w14:paraId="1853A3FD" w14:textId="77777777" w:rsidR="0010386D" w:rsidRDefault="00562413">
      <w:pPr>
        <w:pStyle w:val="RedaliaNormal"/>
      </w:pPr>
      <w:r>
        <w:t>……………………………………………………………………………………………………………</w:t>
      </w:r>
    </w:p>
    <w:p w14:paraId="5BC6D476" w14:textId="77777777" w:rsidR="0010386D" w:rsidRDefault="00562413">
      <w:pPr>
        <w:pStyle w:val="RedaliaNormal"/>
      </w:pPr>
      <w:r>
        <w:t>……………………………………………………………………………………………………………</w:t>
      </w:r>
    </w:p>
    <w:p w14:paraId="75D18B81" w14:textId="77777777" w:rsidR="0010386D" w:rsidRDefault="00562413">
      <w:pPr>
        <w:pStyle w:val="RedaliaNormal"/>
      </w:pPr>
      <w:proofErr w:type="gramStart"/>
      <w:r>
        <w:t>et</w:t>
      </w:r>
      <w:proofErr w:type="gramEnd"/>
      <w:r>
        <w:t xml:space="preserve"> devant être exécutée par</w:t>
      </w:r>
    </w:p>
    <w:p w14:paraId="02E1CF80" w14:textId="77777777" w:rsidR="0010386D" w:rsidRDefault="00562413">
      <w:pPr>
        <w:pStyle w:val="RedaliaNormal"/>
      </w:pPr>
      <w:r>
        <w:t>……………………………………………………………………………………………………...........</w:t>
      </w:r>
    </w:p>
    <w:p w14:paraId="2BE209E3" w14:textId="77777777" w:rsidR="0010386D" w:rsidRDefault="00562413">
      <w:pPr>
        <w:pStyle w:val="RedaliaNormal"/>
      </w:pPr>
      <w:proofErr w:type="gramStart"/>
      <w:r>
        <w:t>en</w:t>
      </w:r>
      <w:proofErr w:type="gramEnd"/>
      <w:r>
        <w:t xml:space="preserve"> qualité de :</w:t>
      </w:r>
    </w:p>
    <w:p w14:paraId="19A21FA3" w14:textId="77777777" w:rsidR="0010386D" w:rsidRDefault="00562413">
      <w:pPr>
        <w:pStyle w:val="RedaliaNormal"/>
      </w:pPr>
      <w:bookmarkStart w:id="159" w:name="formcheckbox_off_28"/>
      <w:r>
        <w:rPr>
          <w:rFonts w:ascii="Wingdings" w:eastAsia="Wingdings" w:hAnsi="Wingdings" w:cs="Wingdings"/>
        </w:rPr>
        <w:t></w:t>
      </w:r>
      <w:bookmarkEnd w:id="159"/>
      <w:r>
        <w:t> membre d’un groupement d’entreprise</w:t>
      </w:r>
    </w:p>
    <w:p w14:paraId="7BA47658" w14:textId="77777777" w:rsidR="0010386D" w:rsidRDefault="00562413">
      <w:pPr>
        <w:pStyle w:val="RedaliaNormal"/>
      </w:pPr>
      <w:bookmarkStart w:id="160" w:name="formcheckbox_off_29"/>
      <w:r>
        <w:rPr>
          <w:rFonts w:ascii="Wingdings" w:eastAsia="Wingdings" w:hAnsi="Wingdings" w:cs="Wingdings"/>
        </w:rPr>
        <w:t></w:t>
      </w:r>
      <w:bookmarkEnd w:id="160"/>
      <w:r>
        <w:t> sous-traitant</w:t>
      </w:r>
    </w:p>
    <w:p w14:paraId="6F5D0EC5" w14:textId="77777777" w:rsidR="0010386D" w:rsidRDefault="0010386D">
      <w:pPr>
        <w:pStyle w:val="RedaliaNormal"/>
      </w:pPr>
    </w:p>
    <w:p w14:paraId="600C7EB2" w14:textId="77777777" w:rsidR="0010386D" w:rsidRDefault="0010386D">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10386D" w14:paraId="7D00ADD7" w14:textId="77777777">
        <w:trPr>
          <w:cantSplit/>
        </w:trPr>
        <w:tc>
          <w:tcPr>
            <w:tcW w:w="9212" w:type="dxa"/>
            <w:tcMar>
              <w:top w:w="0" w:type="dxa"/>
              <w:left w:w="70" w:type="dxa"/>
              <w:bottom w:w="0" w:type="dxa"/>
              <w:right w:w="70" w:type="dxa"/>
            </w:tcMar>
          </w:tcPr>
          <w:p w14:paraId="5A65587E" w14:textId="77777777" w:rsidR="0010386D" w:rsidRDefault="00562413">
            <w:pPr>
              <w:pStyle w:val="RedaliaNormal"/>
            </w:pPr>
            <w:r>
              <w:t>A ………………………………………</w:t>
            </w:r>
            <w:proofErr w:type="gramStart"/>
            <w:r>
              <w:t>…….</w:t>
            </w:r>
            <w:proofErr w:type="gramEnd"/>
            <w:r>
              <w:t>.           le ……………………………………………..</w:t>
            </w:r>
          </w:p>
        </w:tc>
      </w:tr>
      <w:tr w:rsidR="0010386D" w14:paraId="67F1A2A3" w14:textId="77777777">
        <w:trPr>
          <w:cantSplit/>
        </w:trPr>
        <w:tc>
          <w:tcPr>
            <w:tcW w:w="9212" w:type="dxa"/>
            <w:tcMar>
              <w:top w:w="0" w:type="dxa"/>
              <w:left w:w="70" w:type="dxa"/>
              <w:bottom w:w="0" w:type="dxa"/>
              <w:right w:w="70" w:type="dxa"/>
            </w:tcMar>
          </w:tcPr>
          <w:p w14:paraId="1E1A09AB" w14:textId="77777777" w:rsidR="0010386D" w:rsidRDefault="00562413">
            <w:pPr>
              <w:pStyle w:val="RedaliaNormal"/>
            </w:pPr>
            <w:r>
              <w:t xml:space="preserve">                                                                             Signature (2)</w:t>
            </w:r>
          </w:p>
        </w:tc>
      </w:tr>
    </w:tbl>
    <w:p w14:paraId="3BF925ED" w14:textId="77777777" w:rsidR="0010386D" w:rsidRDefault="0010386D">
      <w:pPr>
        <w:pStyle w:val="RedaliaNormal"/>
      </w:pPr>
    </w:p>
    <w:p w14:paraId="6030BF5A" w14:textId="77777777" w:rsidR="0010386D" w:rsidRDefault="0010386D">
      <w:pPr>
        <w:pStyle w:val="RedaliaNormal"/>
      </w:pPr>
    </w:p>
    <w:p w14:paraId="4929B9C2" w14:textId="77777777" w:rsidR="0010386D" w:rsidRDefault="0010386D">
      <w:pPr>
        <w:pStyle w:val="RedaliaNormal"/>
      </w:pPr>
    </w:p>
    <w:p w14:paraId="60C82E0D" w14:textId="77777777" w:rsidR="0010386D" w:rsidRDefault="00562413">
      <w:pPr>
        <w:pStyle w:val="RdaliaLgende"/>
      </w:pPr>
      <w:r>
        <w:t>(1) Cochez la case qui correspond à votre choix, soit certification de cessibilité soit copie délivrée en unique exemplaire</w:t>
      </w:r>
    </w:p>
    <w:p w14:paraId="7A9B9C1C" w14:textId="77777777" w:rsidR="0010386D" w:rsidRDefault="00562413">
      <w:pPr>
        <w:pStyle w:val="RdaliaLgende"/>
      </w:pPr>
      <w:r>
        <w:t>(2) Date et signature originales</w:t>
      </w:r>
    </w:p>
    <w:p w14:paraId="3EC0D3E2" w14:textId="77777777" w:rsidR="0010386D" w:rsidRDefault="0010386D">
      <w:pPr>
        <w:pStyle w:val="RedaliaNormal"/>
        <w:pageBreakBefore/>
      </w:pPr>
    </w:p>
    <w:p w14:paraId="068D6CBB" w14:textId="77777777" w:rsidR="0010386D" w:rsidRDefault="0010386D">
      <w:pPr>
        <w:pStyle w:val="RdaliaTitredossier"/>
      </w:pPr>
    </w:p>
    <w:p w14:paraId="7A90FD6C" w14:textId="77777777" w:rsidR="0010386D" w:rsidRDefault="00562413">
      <w:pPr>
        <w:pStyle w:val="RedaliaTitre1"/>
      </w:pPr>
      <w:bookmarkStart w:id="161" w:name="_Toc204777478"/>
      <w:r>
        <w:t>Annexe - Sécurité</w:t>
      </w:r>
      <w:bookmarkEnd w:id="161"/>
    </w:p>
    <w:p w14:paraId="275720FB" w14:textId="77777777" w:rsidR="0010386D" w:rsidRDefault="0010386D">
      <w:pPr>
        <w:pStyle w:val="RdaliaTitredossier"/>
      </w:pPr>
    </w:p>
    <w:p w14:paraId="549903B1" w14:textId="77777777" w:rsidR="0010386D" w:rsidRDefault="0010386D">
      <w:pPr>
        <w:pStyle w:val="RdaliaTitredossier"/>
      </w:pPr>
    </w:p>
    <w:p w14:paraId="0D2F7439"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708A56CB"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6308A68" w14:textId="77777777" w:rsidR="0010386D" w:rsidRDefault="0010386D">
      <w:pPr>
        <w:pStyle w:val="RdaliaTitredossier"/>
      </w:pPr>
    </w:p>
    <w:p w14:paraId="0F3A778C" w14:textId="77777777" w:rsidR="0010386D" w:rsidRDefault="0010386D">
      <w:pPr>
        <w:pStyle w:val="RdaliaTitredossier"/>
      </w:pPr>
    </w:p>
    <w:p w14:paraId="5108FF70" w14:textId="77777777" w:rsidR="0010386D" w:rsidRDefault="0010386D">
      <w:pPr>
        <w:pStyle w:val="RedaliaNormal"/>
      </w:pPr>
    </w:p>
    <w:p w14:paraId="613C53C3"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62664524" w14:textId="77777777" w:rsidR="0010386D" w:rsidRDefault="0010386D">
      <w:pPr>
        <w:pStyle w:val="RedaliaNormal"/>
      </w:pPr>
    </w:p>
    <w:p w14:paraId="0877661A" w14:textId="77777777" w:rsidR="0010386D" w:rsidRDefault="0010386D">
      <w:pPr>
        <w:pStyle w:val="RdaliaTitredossier"/>
      </w:pPr>
    </w:p>
    <w:p w14:paraId="679495C3" w14:textId="77777777" w:rsidR="0010386D" w:rsidRDefault="0010386D">
      <w:pPr>
        <w:pStyle w:val="RdaliaTitredossier"/>
      </w:pPr>
    </w:p>
    <w:p w14:paraId="4A423B06" w14:textId="77777777" w:rsidR="0010386D" w:rsidRDefault="0010386D">
      <w:pPr>
        <w:pStyle w:val="RedaliaNormal"/>
      </w:pPr>
    </w:p>
    <w:p w14:paraId="69DF1F35" w14:textId="77777777" w:rsidR="0010386D" w:rsidRDefault="0010386D">
      <w:pPr>
        <w:pStyle w:val="RedaliaNormal"/>
      </w:pPr>
    </w:p>
    <w:p w14:paraId="2FBD1FC7" w14:textId="77777777" w:rsidR="0010386D" w:rsidRDefault="0010386D">
      <w:pPr>
        <w:pStyle w:val="RedaliaNormal"/>
        <w:pBdr>
          <w:top w:val="single" w:sz="4" w:space="1" w:color="000000"/>
          <w:left w:val="single" w:sz="4" w:space="4" w:color="000000"/>
          <w:bottom w:val="single" w:sz="4" w:space="1" w:color="000000"/>
          <w:right w:val="single" w:sz="4" w:space="4" w:color="000000"/>
        </w:pBdr>
        <w:jc w:val="center"/>
      </w:pPr>
    </w:p>
    <w:p w14:paraId="0578E1E0"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097DF3EB"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400331EC"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59F0360"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50514F25"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5A560D0A"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323F273A" w14:textId="77777777" w:rsidR="0010386D" w:rsidRDefault="0056241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3BD0B9CE" w14:textId="77777777" w:rsidR="0010386D" w:rsidRDefault="0010386D">
      <w:pPr>
        <w:pStyle w:val="RedaliaNormal"/>
        <w:pBdr>
          <w:top w:val="single" w:sz="4" w:space="1" w:color="000000"/>
          <w:left w:val="single" w:sz="4" w:space="4" w:color="000000"/>
          <w:bottom w:val="single" w:sz="4" w:space="1" w:color="000000"/>
          <w:right w:val="single" w:sz="4" w:space="4" w:color="000000"/>
        </w:pBdr>
        <w:jc w:val="center"/>
      </w:pPr>
    </w:p>
    <w:p w14:paraId="5174F697" w14:textId="77777777" w:rsidR="0010386D" w:rsidRDefault="0010386D">
      <w:pPr>
        <w:pStyle w:val="RedaliaNormal"/>
      </w:pPr>
    </w:p>
    <w:p w14:paraId="0F24E822" w14:textId="77777777" w:rsidR="0010386D" w:rsidRDefault="0010386D">
      <w:pPr>
        <w:pStyle w:val="RedaliaNormal"/>
        <w:pageBreakBefore/>
      </w:pPr>
    </w:p>
    <w:p w14:paraId="15EA1BB3" w14:textId="77777777" w:rsidR="0010386D" w:rsidRDefault="00562413">
      <w:pPr>
        <w:pStyle w:val="RedaliaNormal"/>
        <w:tabs>
          <w:tab w:val="clear" w:pos="8505"/>
          <w:tab w:val="left" w:leader="dot" w:pos="284"/>
        </w:tabs>
        <w:rPr>
          <w:b/>
          <w:bCs/>
          <w:sz w:val="24"/>
          <w:szCs w:val="24"/>
          <w:u w:val="single"/>
        </w:rPr>
      </w:pPr>
      <w:r>
        <w:rPr>
          <w:b/>
          <w:bCs/>
          <w:sz w:val="24"/>
          <w:szCs w:val="24"/>
          <w:u w:val="single"/>
        </w:rPr>
        <w:t>Sommaire</w:t>
      </w:r>
    </w:p>
    <w:p w14:paraId="5135501C" w14:textId="77777777" w:rsidR="0010386D" w:rsidRDefault="0010386D">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10386D" w14:paraId="0DA97173" w14:textId="77777777">
        <w:tc>
          <w:tcPr>
            <w:tcW w:w="8613" w:type="dxa"/>
            <w:tcMar>
              <w:top w:w="0" w:type="dxa"/>
              <w:left w:w="108" w:type="dxa"/>
              <w:bottom w:w="0" w:type="dxa"/>
              <w:right w:w="108" w:type="dxa"/>
            </w:tcMar>
          </w:tcPr>
          <w:p w14:paraId="054F10DA" w14:textId="77777777" w:rsidR="0010386D" w:rsidRDefault="00562413">
            <w:pPr>
              <w:pStyle w:val="RedaliaNormal"/>
              <w:tabs>
                <w:tab w:val="clear" w:pos="8505"/>
                <w:tab w:val="left" w:leader="dot" w:pos="284"/>
              </w:tabs>
              <w:jc w:val="left"/>
              <w:rPr>
                <w:rFonts w:cs="Calibri"/>
                <w:b/>
                <w:bCs/>
              </w:rPr>
            </w:pPr>
            <w:r>
              <w:rPr>
                <w:rFonts w:cs="Calibri"/>
                <w:b/>
                <w:bCs/>
              </w:rPr>
              <w:t>1. DEFINITIONS</w:t>
            </w:r>
          </w:p>
          <w:p w14:paraId="45462408" w14:textId="77777777" w:rsidR="0010386D" w:rsidRDefault="0010386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EE12086" w14:textId="77777777" w:rsidR="0010386D" w:rsidRDefault="00562413">
            <w:pPr>
              <w:pStyle w:val="RedaliaNormal"/>
              <w:tabs>
                <w:tab w:val="clear" w:pos="8505"/>
                <w:tab w:val="left" w:leader="dot" w:pos="284"/>
              </w:tabs>
              <w:jc w:val="left"/>
              <w:rPr>
                <w:rFonts w:cs="Calibri"/>
                <w:b/>
                <w:bCs/>
              </w:rPr>
            </w:pPr>
            <w:r>
              <w:rPr>
                <w:rFonts w:cs="Calibri"/>
                <w:b/>
                <w:bCs/>
              </w:rPr>
              <w:t>3</w:t>
            </w:r>
          </w:p>
        </w:tc>
      </w:tr>
      <w:tr w:rsidR="0010386D" w14:paraId="7F72C11B" w14:textId="77777777">
        <w:tc>
          <w:tcPr>
            <w:tcW w:w="8613" w:type="dxa"/>
            <w:tcMar>
              <w:top w:w="0" w:type="dxa"/>
              <w:left w:w="108" w:type="dxa"/>
              <w:bottom w:w="0" w:type="dxa"/>
              <w:right w:w="108" w:type="dxa"/>
            </w:tcMar>
          </w:tcPr>
          <w:p w14:paraId="3872082B" w14:textId="77777777" w:rsidR="0010386D" w:rsidRDefault="00562413">
            <w:pPr>
              <w:pStyle w:val="RedaliaNormal"/>
              <w:tabs>
                <w:tab w:val="clear" w:pos="8505"/>
                <w:tab w:val="left" w:leader="dot" w:pos="284"/>
              </w:tabs>
              <w:jc w:val="left"/>
              <w:rPr>
                <w:rFonts w:cs="Calibri"/>
                <w:b/>
                <w:bCs/>
              </w:rPr>
            </w:pPr>
            <w:r>
              <w:rPr>
                <w:rFonts w:cs="Calibri"/>
                <w:b/>
                <w:bCs/>
              </w:rPr>
              <w:t>2. GENERALITES</w:t>
            </w:r>
          </w:p>
          <w:p w14:paraId="09B026BA" w14:textId="77777777" w:rsidR="0010386D" w:rsidRDefault="0010386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5CA5D86" w14:textId="77777777" w:rsidR="0010386D" w:rsidRDefault="00562413">
            <w:pPr>
              <w:pStyle w:val="RedaliaNormal"/>
              <w:tabs>
                <w:tab w:val="clear" w:pos="8505"/>
                <w:tab w:val="left" w:leader="dot" w:pos="284"/>
              </w:tabs>
              <w:jc w:val="left"/>
              <w:rPr>
                <w:rFonts w:cs="Calibri"/>
                <w:b/>
                <w:bCs/>
              </w:rPr>
            </w:pPr>
            <w:r>
              <w:rPr>
                <w:rFonts w:cs="Calibri"/>
                <w:b/>
                <w:bCs/>
              </w:rPr>
              <w:t>3</w:t>
            </w:r>
          </w:p>
        </w:tc>
      </w:tr>
      <w:tr w:rsidR="0010386D" w14:paraId="2CEE082A" w14:textId="77777777">
        <w:tc>
          <w:tcPr>
            <w:tcW w:w="8613" w:type="dxa"/>
            <w:tcMar>
              <w:top w:w="0" w:type="dxa"/>
              <w:left w:w="108" w:type="dxa"/>
              <w:bottom w:w="0" w:type="dxa"/>
              <w:right w:w="108" w:type="dxa"/>
            </w:tcMar>
          </w:tcPr>
          <w:p w14:paraId="70672A6F" w14:textId="77777777" w:rsidR="0010386D" w:rsidRDefault="00562413">
            <w:pPr>
              <w:pStyle w:val="RedaliaNormal"/>
              <w:tabs>
                <w:tab w:val="clear" w:pos="8505"/>
                <w:tab w:val="left" w:leader="dot" w:pos="284"/>
              </w:tabs>
              <w:jc w:val="left"/>
              <w:rPr>
                <w:rFonts w:cs="Calibri"/>
                <w:b/>
                <w:bCs/>
              </w:rPr>
            </w:pPr>
            <w:r>
              <w:rPr>
                <w:rFonts w:cs="Calibri"/>
                <w:b/>
                <w:bCs/>
              </w:rPr>
              <w:t>3. ENGAGEMENT ET DROITS DES PARTIES EN MATIERE DE SECURITE</w:t>
            </w:r>
          </w:p>
          <w:p w14:paraId="40D3C774" w14:textId="77777777" w:rsidR="0010386D" w:rsidRDefault="0010386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79792F9" w14:textId="77777777" w:rsidR="0010386D" w:rsidRDefault="00562413">
            <w:pPr>
              <w:pStyle w:val="RedaliaNormal"/>
              <w:tabs>
                <w:tab w:val="clear" w:pos="8505"/>
                <w:tab w:val="left" w:leader="dot" w:pos="284"/>
              </w:tabs>
              <w:jc w:val="left"/>
              <w:rPr>
                <w:rFonts w:cs="Calibri"/>
                <w:b/>
                <w:bCs/>
              </w:rPr>
            </w:pPr>
            <w:r>
              <w:rPr>
                <w:rFonts w:cs="Calibri"/>
                <w:b/>
                <w:bCs/>
              </w:rPr>
              <w:t>4</w:t>
            </w:r>
          </w:p>
        </w:tc>
      </w:tr>
      <w:tr w:rsidR="0010386D" w14:paraId="35481068" w14:textId="77777777">
        <w:tc>
          <w:tcPr>
            <w:tcW w:w="8613" w:type="dxa"/>
            <w:tcMar>
              <w:top w:w="0" w:type="dxa"/>
              <w:left w:w="108" w:type="dxa"/>
              <w:bottom w:w="0" w:type="dxa"/>
              <w:right w:w="108" w:type="dxa"/>
            </w:tcMar>
          </w:tcPr>
          <w:p w14:paraId="42BC0574" w14:textId="77777777" w:rsidR="0010386D" w:rsidRDefault="00562413">
            <w:pPr>
              <w:pStyle w:val="RedaliaNormal"/>
              <w:tabs>
                <w:tab w:val="clear" w:pos="8505"/>
                <w:tab w:val="left" w:leader="dot" w:pos="284"/>
              </w:tabs>
              <w:jc w:val="left"/>
              <w:rPr>
                <w:rFonts w:cs="Calibri"/>
                <w:b/>
                <w:bCs/>
              </w:rPr>
            </w:pPr>
            <w:r>
              <w:rPr>
                <w:rFonts w:cs="Calibri"/>
                <w:b/>
                <w:bCs/>
              </w:rPr>
              <w:t>4. CONTRÔLE DE L’ACCES</w:t>
            </w:r>
          </w:p>
          <w:p w14:paraId="422A16F2" w14:textId="77777777" w:rsidR="0010386D" w:rsidRDefault="0010386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3BF19A7" w14:textId="77777777" w:rsidR="0010386D" w:rsidRDefault="00562413">
            <w:pPr>
              <w:pStyle w:val="RedaliaNormal"/>
              <w:tabs>
                <w:tab w:val="clear" w:pos="8505"/>
                <w:tab w:val="left" w:leader="dot" w:pos="284"/>
              </w:tabs>
              <w:jc w:val="left"/>
              <w:rPr>
                <w:rFonts w:cs="Calibri"/>
                <w:b/>
                <w:bCs/>
              </w:rPr>
            </w:pPr>
            <w:r>
              <w:rPr>
                <w:rFonts w:cs="Calibri"/>
                <w:b/>
                <w:bCs/>
              </w:rPr>
              <w:t>5</w:t>
            </w:r>
          </w:p>
        </w:tc>
      </w:tr>
      <w:tr w:rsidR="0010386D" w14:paraId="00A9114E" w14:textId="77777777">
        <w:tc>
          <w:tcPr>
            <w:tcW w:w="8613" w:type="dxa"/>
            <w:tcMar>
              <w:top w:w="0" w:type="dxa"/>
              <w:left w:w="108" w:type="dxa"/>
              <w:bottom w:w="0" w:type="dxa"/>
              <w:right w:w="108" w:type="dxa"/>
            </w:tcMar>
          </w:tcPr>
          <w:p w14:paraId="28AA3F79" w14:textId="77777777" w:rsidR="0010386D" w:rsidRDefault="00562413">
            <w:pPr>
              <w:pStyle w:val="RedaliaNormal"/>
              <w:tabs>
                <w:tab w:val="clear" w:pos="8505"/>
                <w:tab w:val="left" w:leader="dot" w:pos="284"/>
              </w:tabs>
              <w:jc w:val="left"/>
              <w:rPr>
                <w:rFonts w:cs="Calibri"/>
                <w:b/>
                <w:bCs/>
              </w:rPr>
            </w:pPr>
            <w:r>
              <w:rPr>
                <w:rFonts w:cs="Calibri"/>
                <w:b/>
                <w:bCs/>
              </w:rPr>
              <w:t>5. CONNEXION A DISTANCE AU RESEAU DU CLIENT</w:t>
            </w:r>
          </w:p>
          <w:p w14:paraId="2651C8B2" w14:textId="77777777" w:rsidR="0010386D" w:rsidRDefault="0010386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A8D0FEF" w14:textId="77777777" w:rsidR="0010386D" w:rsidRDefault="00562413">
            <w:pPr>
              <w:pStyle w:val="RedaliaNormal"/>
              <w:tabs>
                <w:tab w:val="clear" w:pos="8505"/>
                <w:tab w:val="left" w:leader="dot" w:pos="284"/>
              </w:tabs>
              <w:jc w:val="left"/>
              <w:rPr>
                <w:rFonts w:cs="Calibri"/>
                <w:b/>
                <w:bCs/>
              </w:rPr>
            </w:pPr>
            <w:r>
              <w:rPr>
                <w:rFonts w:cs="Calibri"/>
                <w:b/>
                <w:bCs/>
              </w:rPr>
              <w:t>5</w:t>
            </w:r>
          </w:p>
        </w:tc>
      </w:tr>
      <w:tr w:rsidR="0010386D" w14:paraId="6BA4C8AF" w14:textId="77777777">
        <w:tc>
          <w:tcPr>
            <w:tcW w:w="8613" w:type="dxa"/>
            <w:tcMar>
              <w:top w:w="0" w:type="dxa"/>
              <w:left w:w="108" w:type="dxa"/>
              <w:bottom w:w="0" w:type="dxa"/>
              <w:right w:w="108" w:type="dxa"/>
            </w:tcMar>
          </w:tcPr>
          <w:p w14:paraId="710989C4" w14:textId="77777777" w:rsidR="0010386D" w:rsidRDefault="00562413">
            <w:pPr>
              <w:pStyle w:val="RedaliaNormal"/>
              <w:tabs>
                <w:tab w:val="clear" w:pos="8505"/>
                <w:tab w:val="left" w:leader="dot" w:pos="284"/>
              </w:tabs>
              <w:jc w:val="left"/>
              <w:rPr>
                <w:rFonts w:cs="Calibri"/>
                <w:b/>
                <w:bCs/>
              </w:rPr>
            </w:pPr>
            <w:r>
              <w:rPr>
                <w:rFonts w:cs="Calibri"/>
                <w:b/>
                <w:bCs/>
              </w:rPr>
              <w:t>6. EVALUATION DES RISQUES</w:t>
            </w:r>
          </w:p>
          <w:p w14:paraId="15F71965" w14:textId="77777777" w:rsidR="0010386D" w:rsidRDefault="0010386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395FA01" w14:textId="77777777" w:rsidR="0010386D" w:rsidRDefault="00562413">
            <w:pPr>
              <w:pStyle w:val="RedaliaNormal"/>
              <w:tabs>
                <w:tab w:val="clear" w:pos="8505"/>
                <w:tab w:val="left" w:leader="dot" w:pos="284"/>
              </w:tabs>
              <w:jc w:val="left"/>
              <w:rPr>
                <w:rFonts w:cs="Calibri"/>
                <w:b/>
                <w:bCs/>
              </w:rPr>
            </w:pPr>
            <w:r>
              <w:rPr>
                <w:rFonts w:cs="Calibri"/>
                <w:b/>
                <w:bCs/>
              </w:rPr>
              <w:t>5</w:t>
            </w:r>
          </w:p>
        </w:tc>
      </w:tr>
      <w:tr w:rsidR="0010386D" w14:paraId="42A10CBC" w14:textId="77777777">
        <w:tc>
          <w:tcPr>
            <w:tcW w:w="8613" w:type="dxa"/>
            <w:tcMar>
              <w:top w:w="0" w:type="dxa"/>
              <w:left w:w="108" w:type="dxa"/>
              <w:bottom w:w="0" w:type="dxa"/>
              <w:right w:w="108" w:type="dxa"/>
            </w:tcMar>
          </w:tcPr>
          <w:p w14:paraId="2BB3D6FD" w14:textId="77777777" w:rsidR="0010386D" w:rsidRDefault="00562413">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2D4B73AA" w14:textId="77777777" w:rsidR="0010386D" w:rsidRDefault="00562413">
            <w:pPr>
              <w:pStyle w:val="RedaliaNormal"/>
              <w:tabs>
                <w:tab w:val="clear" w:pos="8505"/>
                <w:tab w:val="left" w:leader="dot" w:pos="284"/>
              </w:tabs>
              <w:jc w:val="left"/>
              <w:rPr>
                <w:rFonts w:cs="Calibri"/>
                <w:b/>
                <w:bCs/>
              </w:rPr>
            </w:pPr>
            <w:r>
              <w:rPr>
                <w:rFonts w:cs="Calibri"/>
                <w:b/>
                <w:bCs/>
              </w:rPr>
              <w:t>6</w:t>
            </w:r>
          </w:p>
        </w:tc>
      </w:tr>
    </w:tbl>
    <w:p w14:paraId="3772692E" w14:textId="77777777" w:rsidR="0010386D" w:rsidRDefault="0010386D">
      <w:pPr>
        <w:pStyle w:val="RedaliaNormal"/>
        <w:tabs>
          <w:tab w:val="clear" w:pos="8505"/>
          <w:tab w:val="left" w:leader="dot" w:pos="284"/>
        </w:tabs>
        <w:jc w:val="left"/>
      </w:pPr>
    </w:p>
    <w:p w14:paraId="3B39DE3B" w14:textId="77777777" w:rsidR="0010386D" w:rsidRDefault="0010386D">
      <w:pPr>
        <w:pStyle w:val="RedaliaNormal"/>
        <w:tabs>
          <w:tab w:val="clear" w:pos="8505"/>
          <w:tab w:val="left" w:leader="dot" w:pos="284"/>
        </w:tabs>
        <w:jc w:val="left"/>
      </w:pPr>
    </w:p>
    <w:p w14:paraId="360F5314" w14:textId="77777777" w:rsidR="0010386D" w:rsidRDefault="0010386D">
      <w:pPr>
        <w:pStyle w:val="RedaliaNormal"/>
        <w:tabs>
          <w:tab w:val="clear" w:pos="8505"/>
          <w:tab w:val="left" w:leader="dot" w:pos="284"/>
        </w:tabs>
        <w:jc w:val="left"/>
      </w:pPr>
    </w:p>
    <w:p w14:paraId="04F2F159" w14:textId="77777777" w:rsidR="0010386D" w:rsidRDefault="0010386D">
      <w:pPr>
        <w:pStyle w:val="RedaliaNormal"/>
        <w:pageBreakBefore/>
      </w:pPr>
    </w:p>
    <w:p w14:paraId="772196F4" w14:textId="77777777" w:rsidR="0010386D" w:rsidRDefault="00562413">
      <w:pPr>
        <w:pStyle w:val="RedaliaNormal"/>
        <w:pBdr>
          <w:bottom w:val="single" w:sz="4" w:space="1" w:color="000000"/>
        </w:pBdr>
        <w:rPr>
          <w:b/>
          <w:bCs/>
          <w:sz w:val="24"/>
          <w:szCs w:val="24"/>
        </w:rPr>
      </w:pPr>
      <w:r>
        <w:rPr>
          <w:b/>
          <w:bCs/>
          <w:sz w:val="24"/>
          <w:szCs w:val="24"/>
        </w:rPr>
        <w:t>Définitions</w:t>
      </w:r>
    </w:p>
    <w:p w14:paraId="5EA9149C" w14:textId="77777777" w:rsidR="0010386D" w:rsidRDefault="0010386D">
      <w:pPr>
        <w:pStyle w:val="Redaliapuces"/>
        <w:numPr>
          <w:ilvl w:val="0"/>
          <w:numId w:val="0"/>
        </w:numPr>
        <w:ind w:left="227" w:hanging="227"/>
        <w:rPr>
          <w:b/>
          <w:bCs/>
        </w:rPr>
      </w:pPr>
    </w:p>
    <w:p w14:paraId="17889C2F" w14:textId="77777777" w:rsidR="0010386D" w:rsidRDefault="00562413">
      <w:pPr>
        <w:pStyle w:val="Redaliapuces"/>
        <w:numPr>
          <w:ilvl w:val="0"/>
          <w:numId w:val="25"/>
        </w:numPr>
      </w:pPr>
      <w:r>
        <w:t>Le Contrat</w:t>
      </w:r>
    </w:p>
    <w:p w14:paraId="6EDC860C" w14:textId="77777777" w:rsidR="0010386D" w:rsidRDefault="00562413">
      <w:pPr>
        <w:pStyle w:val="RedaliaNormal"/>
      </w:pPr>
      <w:r>
        <w:t>Désigne le contrat de prestations auquel est annexée la présente.</w:t>
      </w:r>
    </w:p>
    <w:p w14:paraId="1D0F656F" w14:textId="77777777" w:rsidR="0010386D" w:rsidRDefault="00562413">
      <w:pPr>
        <w:pStyle w:val="Redaliapuces"/>
        <w:numPr>
          <w:ilvl w:val="0"/>
          <w:numId w:val="6"/>
        </w:numPr>
      </w:pPr>
      <w:r>
        <w:t>Le Client</w:t>
      </w:r>
    </w:p>
    <w:p w14:paraId="72B31C87" w14:textId="77777777" w:rsidR="0010386D" w:rsidRDefault="00562413">
      <w:pPr>
        <w:pStyle w:val="RedaliaNormal"/>
      </w:pPr>
      <w:r>
        <w:t>Désigne l'AFD, partie au Contrat.</w:t>
      </w:r>
    </w:p>
    <w:p w14:paraId="5C5A52A3" w14:textId="77777777" w:rsidR="0010386D" w:rsidRDefault="00562413">
      <w:pPr>
        <w:pStyle w:val="Redaliapuces"/>
        <w:numPr>
          <w:ilvl w:val="0"/>
          <w:numId w:val="6"/>
        </w:numPr>
      </w:pPr>
      <w:r>
        <w:t>Le Prestataire</w:t>
      </w:r>
    </w:p>
    <w:p w14:paraId="10213120" w14:textId="77777777" w:rsidR="0010386D" w:rsidRDefault="00562413">
      <w:pPr>
        <w:pStyle w:val="RedaliaNormal"/>
      </w:pPr>
      <w:r>
        <w:t>Désigne le prestataire partie au Contrat.</w:t>
      </w:r>
    </w:p>
    <w:p w14:paraId="64666068" w14:textId="77777777" w:rsidR="0010386D" w:rsidRDefault="00562413">
      <w:pPr>
        <w:pStyle w:val="Redaliapuces"/>
        <w:numPr>
          <w:ilvl w:val="0"/>
          <w:numId w:val="6"/>
        </w:numPr>
      </w:pPr>
      <w:r>
        <w:t>Système d’information</w:t>
      </w:r>
    </w:p>
    <w:p w14:paraId="468D5012" w14:textId="77777777" w:rsidR="0010386D" w:rsidRDefault="00562413">
      <w:pPr>
        <w:pStyle w:val="RedaliaNormal"/>
      </w:pPr>
      <w:r>
        <w:t>Ensemble des matériels, des logiciels, des méthodes et des procédures et, si besoin, du personnel sollicités pour traiter les Informations.</w:t>
      </w:r>
    </w:p>
    <w:p w14:paraId="364597A9" w14:textId="77777777" w:rsidR="0010386D" w:rsidRDefault="00562413">
      <w:pPr>
        <w:pStyle w:val="Redaliapuces"/>
        <w:numPr>
          <w:ilvl w:val="0"/>
          <w:numId w:val="6"/>
        </w:numPr>
      </w:pPr>
      <w:r>
        <w:t>Informations</w:t>
      </w:r>
    </w:p>
    <w:p w14:paraId="26D7EF0F" w14:textId="77777777" w:rsidR="0010386D" w:rsidRDefault="00562413">
      <w:pPr>
        <w:pStyle w:val="RedaliaNormal"/>
      </w:pPr>
      <w:r>
        <w:t>Désigne les informations appartenant au Client, stockées ou non sur son système d’information et auxquelles peut avoir accès le prestataire dans l’exercice du contrat.</w:t>
      </w:r>
    </w:p>
    <w:p w14:paraId="44FAE2EC" w14:textId="77777777" w:rsidR="0010386D" w:rsidRDefault="00562413">
      <w:pPr>
        <w:pStyle w:val="Redaliapuces"/>
        <w:numPr>
          <w:ilvl w:val="0"/>
          <w:numId w:val="6"/>
        </w:numPr>
      </w:pPr>
      <w:r>
        <w:t>Connexion à distance</w:t>
      </w:r>
    </w:p>
    <w:p w14:paraId="67E054B8" w14:textId="77777777" w:rsidR="0010386D" w:rsidRDefault="00562413">
      <w:pPr>
        <w:pStyle w:val="RedaliaNormal"/>
      </w:pPr>
      <w:r>
        <w:t>Désigne une connexion qui donne un accès à distance au système d’information du Client, depuis une infrastructure ne lui appartenant pas.</w:t>
      </w:r>
    </w:p>
    <w:p w14:paraId="241F00A5" w14:textId="77777777" w:rsidR="0010386D" w:rsidRDefault="0010386D">
      <w:pPr>
        <w:pStyle w:val="RedaliaNormal"/>
      </w:pPr>
    </w:p>
    <w:p w14:paraId="54687FB3" w14:textId="77777777" w:rsidR="0010386D" w:rsidRDefault="0010386D">
      <w:pPr>
        <w:pStyle w:val="RedaliaNormal"/>
      </w:pPr>
    </w:p>
    <w:p w14:paraId="47F7D3FD" w14:textId="77777777" w:rsidR="0010386D" w:rsidRDefault="0010386D">
      <w:pPr>
        <w:pStyle w:val="RedaliaNormal"/>
      </w:pPr>
    </w:p>
    <w:p w14:paraId="098C6236" w14:textId="77777777" w:rsidR="0010386D" w:rsidRDefault="00562413">
      <w:pPr>
        <w:pStyle w:val="RedaliaNormal"/>
        <w:pBdr>
          <w:bottom w:val="single" w:sz="4" w:space="1" w:color="000000"/>
        </w:pBdr>
        <w:rPr>
          <w:b/>
          <w:bCs/>
          <w:sz w:val="24"/>
          <w:szCs w:val="24"/>
        </w:rPr>
      </w:pPr>
      <w:r>
        <w:rPr>
          <w:b/>
          <w:bCs/>
          <w:sz w:val="24"/>
          <w:szCs w:val="24"/>
        </w:rPr>
        <w:t>Généralités</w:t>
      </w:r>
    </w:p>
    <w:p w14:paraId="69A0682A" w14:textId="77777777" w:rsidR="0010386D" w:rsidRDefault="0010386D">
      <w:pPr>
        <w:pStyle w:val="RedaliaNormal"/>
      </w:pPr>
    </w:p>
    <w:p w14:paraId="49C8F617" w14:textId="77777777" w:rsidR="0010386D" w:rsidRDefault="00562413">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D959A3C" w14:textId="77777777" w:rsidR="0010386D" w:rsidRDefault="00562413">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F4ACD62" w14:textId="77777777" w:rsidR="0010386D" w:rsidRDefault="00562413">
      <w:pPr>
        <w:pStyle w:val="RedaliaNormal"/>
      </w:pPr>
      <w:r>
        <w:t>Les stipulations de la présente annexe s’appliquent au Prestataire, collaborateurs et sous-traitants, disposant ou susceptible de disposer d’un accès aux Informations.</w:t>
      </w:r>
    </w:p>
    <w:p w14:paraId="63B5FD6B" w14:textId="77777777" w:rsidR="0010386D" w:rsidRDefault="0010386D">
      <w:pPr>
        <w:pStyle w:val="RedaliaNormal"/>
      </w:pPr>
    </w:p>
    <w:p w14:paraId="57C7E363" w14:textId="77777777" w:rsidR="0010386D" w:rsidRDefault="0010386D">
      <w:pPr>
        <w:pStyle w:val="RedaliaNormal"/>
        <w:pageBreakBefore/>
      </w:pPr>
    </w:p>
    <w:p w14:paraId="2A6B2DEC" w14:textId="77777777" w:rsidR="0010386D" w:rsidRDefault="00562413">
      <w:pPr>
        <w:pStyle w:val="RedaliaNormal"/>
        <w:pBdr>
          <w:bottom w:val="single" w:sz="4" w:space="1" w:color="000000"/>
        </w:pBdr>
        <w:rPr>
          <w:b/>
          <w:bCs/>
          <w:sz w:val="24"/>
          <w:szCs w:val="24"/>
        </w:rPr>
      </w:pPr>
      <w:r>
        <w:rPr>
          <w:b/>
          <w:bCs/>
          <w:sz w:val="24"/>
          <w:szCs w:val="24"/>
        </w:rPr>
        <w:t>Engagement et droits des parties en matière de sécurité</w:t>
      </w:r>
    </w:p>
    <w:p w14:paraId="6CCD9238" w14:textId="77777777" w:rsidR="0010386D" w:rsidRDefault="0010386D">
      <w:pPr>
        <w:pStyle w:val="RedaliaNormal"/>
      </w:pPr>
    </w:p>
    <w:p w14:paraId="256F663B" w14:textId="77777777" w:rsidR="0010386D" w:rsidRDefault="00562413">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3DB1B0E3" w14:textId="77777777" w:rsidR="0010386D" w:rsidRDefault="00562413">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4DBCAEE" w14:textId="77777777" w:rsidR="0010386D" w:rsidRDefault="00562413">
      <w:pPr>
        <w:pStyle w:val="RedaliaNormal"/>
      </w:pPr>
      <w:r>
        <w:t>Le Prestataire s’engage à tenir une liste des individus autorisés à utiliser en son nom les accès et services logistiques fournis par le Client.</w:t>
      </w:r>
    </w:p>
    <w:p w14:paraId="5F04FDD3" w14:textId="77777777" w:rsidR="0010386D" w:rsidRDefault="00562413">
      <w:pPr>
        <w:pStyle w:val="RedaliaNormal"/>
      </w:pPr>
      <w:r>
        <w:t xml:space="preserve">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w:t>
      </w:r>
      <w:proofErr w:type="gramStart"/>
      <w:r>
        <w:t>les changements demandé</w:t>
      </w:r>
      <w:proofErr w:type="gramEnd"/>
      <w:r>
        <w:t>. Sans cet accord formel, le changement est réputé refusé.</w:t>
      </w:r>
    </w:p>
    <w:p w14:paraId="5D8A8109" w14:textId="77777777" w:rsidR="0010386D" w:rsidRDefault="00562413">
      <w:pPr>
        <w:pStyle w:val="RedaliaNormal"/>
      </w:pPr>
      <w:r>
        <w:t>Le Prestataire s’engage à respecter les droits de propriété intellectuelle relatifs aux informations et logiciels mis à sa disposition par le Client.</w:t>
      </w:r>
    </w:p>
    <w:p w14:paraId="25851A00" w14:textId="77777777" w:rsidR="0010386D" w:rsidRDefault="00562413">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7E4342C5" w14:textId="77777777" w:rsidR="0010386D" w:rsidRDefault="00562413">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7565786C" w14:textId="77777777" w:rsidR="0010386D" w:rsidRDefault="00562413">
      <w:pPr>
        <w:pStyle w:val="RedaliaNormal"/>
      </w:pPr>
      <w:r>
        <w:t xml:space="preserve">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w:t>
      </w:r>
      <w:proofErr w:type="gramStart"/>
      <w:r>
        <w:t>contrôles</w:t>
      </w:r>
      <w:proofErr w:type="gramEnd"/>
      <w:r>
        <w:t xml:space="preserve"> que le personnel du Client.</w:t>
      </w:r>
    </w:p>
    <w:p w14:paraId="50C9C6FD" w14:textId="77777777" w:rsidR="0010386D" w:rsidRDefault="00562413">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7E3A635" w14:textId="77777777" w:rsidR="0010386D" w:rsidRDefault="00562413">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36C3857" w14:textId="77777777" w:rsidR="0010386D" w:rsidRDefault="0010386D">
      <w:pPr>
        <w:pStyle w:val="RedaliaNormal"/>
      </w:pPr>
    </w:p>
    <w:p w14:paraId="09BA2977" w14:textId="77777777" w:rsidR="0010386D" w:rsidRDefault="0010386D">
      <w:pPr>
        <w:pStyle w:val="RedaliaNormal"/>
        <w:pageBreakBefore/>
      </w:pPr>
    </w:p>
    <w:p w14:paraId="45D57520" w14:textId="77777777" w:rsidR="0010386D" w:rsidRDefault="0010386D">
      <w:pPr>
        <w:pStyle w:val="RedaliaNormal"/>
      </w:pPr>
    </w:p>
    <w:p w14:paraId="28FB1DA0" w14:textId="77777777" w:rsidR="0010386D" w:rsidRDefault="00562413">
      <w:pPr>
        <w:pStyle w:val="RedaliaNormal"/>
        <w:pBdr>
          <w:bottom w:val="single" w:sz="4" w:space="1" w:color="000000"/>
        </w:pBdr>
        <w:rPr>
          <w:b/>
          <w:bCs/>
          <w:sz w:val="24"/>
          <w:szCs w:val="24"/>
        </w:rPr>
      </w:pPr>
      <w:r>
        <w:rPr>
          <w:b/>
          <w:bCs/>
          <w:sz w:val="24"/>
          <w:szCs w:val="24"/>
        </w:rPr>
        <w:t>Contrôle de l’accès</w:t>
      </w:r>
    </w:p>
    <w:p w14:paraId="44AC442A" w14:textId="77777777" w:rsidR="0010386D" w:rsidRDefault="0010386D">
      <w:pPr>
        <w:pStyle w:val="RedaliaNormal"/>
      </w:pPr>
    </w:p>
    <w:p w14:paraId="1FBFCC36" w14:textId="77777777" w:rsidR="0010386D" w:rsidRDefault="00562413">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C09FC00" w14:textId="77777777" w:rsidR="0010386D" w:rsidRDefault="00562413">
      <w:pPr>
        <w:pStyle w:val="RedaliaNormal"/>
      </w:pPr>
      <w:r>
        <w:t xml:space="preserve">Les accès au système informatique et/ou aux locaux </w:t>
      </w:r>
      <w:proofErr w:type="gramStart"/>
      <w:r>
        <w:t>du Clients</w:t>
      </w:r>
      <w:proofErr w:type="gramEnd"/>
      <w:r>
        <w:t xml:space="preserve"> sont délivrés de façon nominative aux personnes agissant pour le Prestataire dans le cadre de l’exécution du Contrat.</w:t>
      </w:r>
    </w:p>
    <w:p w14:paraId="4615514F" w14:textId="77777777" w:rsidR="0010386D" w:rsidRDefault="00562413">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ADD1E37" w14:textId="77777777" w:rsidR="0010386D" w:rsidRDefault="00562413">
      <w:pPr>
        <w:pStyle w:val="RedaliaNormal"/>
      </w:pPr>
      <w:r>
        <w:t>S’il est nécessaire de donner l’accès à des Informations classifiées de niveau</w:t>
      </w:r>
    </w:p>
    <w:p w14:paraId="4FDCE7A4" w14:textId="77777777" w:rsidR="0010386D" w:rsidRDefault="00562413">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68AF593D" w14:textId="77777777" w:rsidR="0010386D" w:rsidRDefault="00562413">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29FF711F" w14:textId="77777777" w:rsidR="0010386D" w:rsidRDefault="0010386D">
      <w:pPr>
        <w:pStyle w:val="RedaliaNormal"/>
      </w:pPr>
    </w:p>
    <w:p w14:paraId="47A384AF" w14:textId="77777777" w:rsidR="0010386D" w:rsidRDefault="0010386D">
      <w:pPr>
        <w:pStyle w:val="RedaliaNormal"/>
      </w:pPr>
    </w:p>
    <w:p w14:paraId="6725FFEB" w14:textId="77777777" w:rsidR="0010386D" w:rsidRDefault="00562413">
      <w:pPr>
        <w:pStyle w:val="RedaliaNormal"/>
        <w:pBdr>
          <w:bottom w:val="single" w:sz="4" w:space="1" w:color="000000"/>
        </w:pBdr>
        <w:rPr>
          <w:b/>
          <w:bCs/>
          <w:sz w:val="24"/>
          <w:szCs w:val="24"/>
        </w:rPr>
      </w:pPr>
      <w:r>
        <w:rPr>
          <w:b/>
          <w:bCs/>
          <w:sz w:val="24"/>
          <w:szCs w:val="24"/>
        </w:rPr>
        <w:t>Connexion à distance au réseau du client</w:t>
      </w:r>
    </w:p>
    <w:p w14:paraId="37D7CC1D" w14:textId="77777777" w:rsidR="0010386D" w:rsidRDefault="0010386D">
      <w:pPr>
        <w:pStyle w:val="RedaliaNormal"/>
      </w:pPr>
    </w:p>
    <w:p w14:paraId="6CBE4408" w14:textId="77777777" w:rsidR="0010386D" w:rsidRDefault="00562413">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A44DC64" w14:textId="77777777" w:rsidR="0010386D" w:rsidRDefault="00562413">
      <w:pPr>
        <w:pStyle w:val="RedaliaNormal"/>
      </w:pPr>
      <w:r>
        <w:t>La connexion à distance au réseau du Client fait l’objet d’une consignation permanente et d’un archivage pour mémoire.</w:t>
      </w:r>
    </w:p>
    <w:p w14:paraId="1EC7E157" w14:textId="77777777" w:rsidR="0010386D" w:rsidRDefault="0010386D">
      <w:pPr>
        <w:pStyle w:val="RedaliaNormal"/>
      </w:pPr>
    </w:p>
    <w:p w14:paraId="751C877E" w14:textId="77777777" w:rsidR="0010386D" w:rsidRDefault="0010386D">
      <w:pPr>
        <w:pStyle w:val="RedaliaNormal"/>
      </w:pPr>
    </w:p>
    <w:p w14:paraId="6286D226" w14:textId="77777777" w:rsidR="0010386D" w:rsidRDefault="00562413">
      <w:pPr>
        <w:pStyle w:val="RedaliaNormal"/>
        <w:pBdr>
          <w:bottom w:val="single" w:sz="4" w:space="1" w:color="000000"/>
        </w:pBdr>
        <w:rPr>
          <w:b/>
          <w:bCs/>
          <w:sz w:val="24"/>
          <w:szCs w:val="24"/>
        </w:rPr>
      </w:pPr>
      <w:r>
        <w:rPr>
          <w:b/>
          <w:bCs/>
          <w:sz w:val="24"/>
          <w:szCs w:val="24"/>
        </w:rPr>
        <w:t>Evaluation des risques</w:t>
      </w:r>
    </w:p>
    <w:p w14:paraId="6938F2DD" w14:textId="77777777" w:rsidR="0010386D" w:rsidRDefault="0010386D">
      <w:pPr>
        <w:pStyle w:val="RedaliaNormal"/>
      </w:pPr>
    </w:p>
    <w:p w14:paraId="48C9FA2D" w14:textId="77777777" w:rsidR="0010386D" w:rsidRDefault="00562413">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78F6DC9" w14:textId="77777777" w:rsidR="0010386D" w:rsidRDefault="0010386D">
      <w:pPr>
        <w:pStyle w:val="RedaliaNormal"/>
        <w:pageBreakBefore/>
      </w:pPr>
    </w:p>
    <w:p w14:paraId="24737EE7" w14:textId="77777777" w:rsidR="0010386D" w:rsidRDefault="00562413">
      <w:pPr>
        <w:pStyle w:val="RedaliaNormal"/>
        <w:pBdr>
          <w:bottom w:val="single" w:sz="4" w:space="1" w:color="000000"/>
        </w:pBdr>
        <w:rPr>
          <w:b/>
          <w:bCs/>
          <w:sz w:val="24"/>
          <w:szCs w:val="24"/>
        </w:rPr>
      </w:pPr>
      <w:r>
        <w:rPr>
          <w:b/>
          <w:bCs/>
          <w:sz w:val="24"/>
          <w:szCs w:val="24"/>
        </w:rPr>
        <w:t>Dispositions finales</w:t>
      </w:r>
    </w:p>
    <w:p w14:paraId="7DD8374F" w14:textId="77777777" w:rsidR="0010386D" w:rsidRDefault="0010386D">
      <w:pPr>
        <w:pStyle w:val="RedaliaNormal"/>
      </w:pPr>
    </w:p>
    <w:p w14:paraId="6ACED845" w14:textId="77777777" w:rsidR="0010386D" w:rsidRDefault="00562413">
      <w:pPr>
        <w:pStyle w:val="RedaliaNormal"/>
      </w:pPr>
      <w:r>
        <w:t>Le non-respect de la présente annexe de sécurité constitue un manquement au Contrat pouvant justifier sa résiliation sans pénalité pour le Client.</w:t>
      </w:r>
    </w:p>
    <w:p w14:paraId="1C4BB19A" w14:textId="77777777" w:rsidR="0010386D" w:rsidRDefault="00562413">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EE90F07" w14:textId="77777777" w:rsidR="0010386D" w:rsidRDefault="00562413">
      <w:pPr>
        <w:pStyle w:val="RedaliaNormal"/>
      </w:pPr>
      <w:r>
        <w:t>La présente annexe de sécurité pourra être révisée par le Client tous les ans et modifiée si nécessaire sans pénalité ni surcoût.</w:t>
      </w:r>
    </w:p>
    <w:p w14:paraId="6DF24E37" w14:textId="77777777" w:rsidR="0010386D" w:rsidRDefault="0010386D">
      <w:pPr>
        <w:pStyle w:val="RedaliaNormal"/>
        <w:pageBreakBefore/>
      </w:pPr>
    </w:p>
    <w:p w14:paraId="03AF898C" w14:textId="77777777" w:rsidR="0010386D" w:rsidRDefault="0010386D">
      <w:pPr>
        <w:pStyle w:val="RedaliaNormal"/>
      </w:pPr>
    </w:p>
    <w:p w14:paraId="003C7331" w14:textId="77777777" w:rsidR="0010386D" w:rsidRDefault="0010386D">
      <w:pPr>
        <w:pStyle w:val="RedaliaNormal"/>
        <w:pageBreakBefore/>
      </w:pPr>
    </w:p>
    <w:p w14:paraId="2A1BBC2D" w14:textId="77777777" w:rsidR="0010386D" w:rsidRDefault="0010386D">
      <w:pPr>
        <w:pStyle w:val="RedaliaNormal"/>
      </w:pPr>
    </w:p>
    <w:p w14:paraId="050EC59F" w14:textId="77777777" w:rsidR="0010386D" w:rsidRDefault="00562413">
      <w:pPr>
        <w:pStyle w:val="RedaliaTitre1"/>
      </w:pPr>
      <w:bookmarkStart w:id="162" w:name="_Toc204777479"/>
      <w:r>
        <w:t>Annexe - RGPD</w:t>
      </w:r>
      <w:bookmarkEnd w:id="162"/>
    </w:p>
    <w:p w14:paraId="22C01A43" w14:textId="77777777" w:rsidR="0010386D" w:rsidRDefault="0010386D">
      <w:pPr>
        <w:pStyle w:val="RedaliaNormal"/>
      </w:pPr>
    </w:p>
    <w:p w14:paraId="3EBC4A57" w14:textId="77777777" w:rsidR="0010386D" w:rsidRDefault="0010386D">
      <w:pPr>
        <w:pStyle w:val="RedaliaNormal"/>
        <w:rPr>
          <w:b/>
          <w:bCs/>
          <w:sz w:val="20"/>
          <w:u w:val="single"/>
        </w:rPr>
      </w:pPr>
    </w:p>
    <w:p w14:paraId="587CC8D1" w14:textId="77777777" w:rsidR="0010386D" w:rsidRDefault="00562413">
      <w:pPr>
        <w:pStyle w:val="RedaliaNormal"/>
        <w:rPr>
          <w:b/>
          <w:bCs/>
          <w:sz w:val="20"/>
          <w:u w:val="single"/>
        </w:rPr>
      </w:pPr>
      <w:r>
        <w:rPr>
          <w:b/>
          <w:bCs/>
          <w:sz w:val="20"/>
          <w:u w:val="single"/>
        </w:rPr>
        <w:t>ARTICLE XXX - PROTECTION DES DONNEES A CARACTERE PERSONNEL</w:t>
      </w:r>
    </w:p>
    <w:p w14:paraId="4630D244" w14:textId="77777777" w:rsidR="0010386D" w:rsidRDefault="0010386D">
      <w:pPr>
        <w:pStyle w:val="RedaliaNormal"/>
        <w:rPr>
          <w:sz w:val="20"/>
        </w:rPr>
      </w:pPr>
    </w:p>
    <w:p w14:paraId="59FF5A76" w14:textId="77777777" w:rsidR="0010386D" w:rsidRDefault="00562413">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343E3FF4" w14:textId="77777777" w:rsidR="0010386D" w:rsidRDefault="0010386D">
      <w:pPr>
        <w:pStyle w:val="RedaliaNormal"/>
        <w:rPr>
          <w:sz w:val="20"/>
        </w:rPr>
      </w:pPr>
    </w:p>
    <w:p w14:paraId="53283A5F" w14:textId="77777777" w:rsidR="0010386D" w:rsidRDefault="00562413">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49543A55" w14:textId="77777777" w:rsidR="0010386D" w:rsidRDefault="0010386D">
      <w:pPr>
        <w:pStyle w:val="RedaliaNormal"/>
        <w:rPr>
          <w:sz w:val="20"/>
        </w:rPr>
      </w:pPr>
    </w:p>
    <w:p w14:paraId="3F4EB754" w14:textId="77777777" w:rsidR="0010386D" w:rsidRDefault="00562413">
      <w:pPr>
        <w:pStyle w:val="RedaliaNormal"/>
        <w:rPr>
          <w:b/>
          <w:bCs/>
          <w:sz w:val="20"/>
        </w:rPr>
      </w:pPr>
      <w:r>
        <w:rPr>
          <w:b/>
          <w:bCs/>
          <w:sz w:val="20"/>
        </w:rPr>
        <w:t>a) Engagements de l’AFD</w:t>
      </w:r>
    </w:p>
    <w:p w14:paraId="49DBF34C" w14:textId="77777777" w:rsidR="0010386D" w:rsidRDefault="0010386D">
      <w:pPr>
        <w:pStyle w:val="RedaliaNormal"/>
        <w:rPr>
          <w:sz w:val="20"/>
        </w:rPr>
      </w:pPr>
    </w:p>
    <w:p w14:paraId="16118606" w14:textId="77777777" w:rsidR="0010386D" w:rsidRDefault="00562413">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394F5EBC" w14:textId="77777777" w:rsidR="0010386D" w:rsidRDefault="0010386D">
      <w:pPr>
        <w:pStyle w:val="RedaliaNormal"/>
        <w:rPr>
          <w:sz w:val="20"/>
        </w:rPr>
      </w:pPr>
    </w:p>
    <w:p w14:paraId="34F221DF" w14:textId="77777777" w:rsidR="0010386D" w:rsidRDefault="00562413">
      <w:pPr>
        <w:pStyle w:val="RedaliaNormal"/>
        <w:rPr>
          <w:sz w:val="20"/>
        </w:rPr>
      </w:pPr>
      <w:r>
        <w:rPr>
          <w:sz w:val="20"/>
        </w:rPr>
        <w:t>Par ailleurs, l’AFD s’engage à :</w:t>
      </w:r>
    </w:p>
    <w:p w14:paraId="480A3E1B" w14:textId="77777777" w:rsidR="0010386D" w:rsidRDefault="0010386D">
      <w:pPr>
        <w:pStyle w:val="RedaliaNormal"/>
        <w:rPr>
          <w:sz w:val="20"/>
        </w:rPr>
      </w:pPr>
    </w:p>
    <w:p w14:paraId="4BFD6055" w14:textId="77777777" w:rsidR="0010386D" w:rsidRDefault="00562413">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52658481" w14:textId="77777777" w:rsidR="0010386D" w:rsidRDefault="0010386D">
      <w:pPr>
        <w:pStyle w:val="RedaliaNormal"/>
        <w:rPr>
          <w:sz w:val="20"/>
        </w:rPr>
      </w:pPr>
    </w:p>
    <w:p w14:paraId="1B992AB9" w14:textId="77777777" w:rsidR="0010386D" w:rsidRDefault="00562413">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5E08B739" w14:textId="77777777" w:rsidR="0010386D" w:rsidRDefault="0010386D">
      <w:pPr>
        <w:pStyle w:val="RedaliaNormal"/>
        <w:rPr>
          <w:sz w:val="20"/>
        </w:rPr>
      </w:pPr>
    </w:p>
    <w:p w14:paraId="0F69F282" w14:textId="77777777" w:rsidR="0010386D" w:rsidRDefault="00562413">
      <w:pPr>
        <w:pStyle w:val="RedaliaNormal"/>
        <w:rPr>
          <w:b/>
          <w:bCs/>
          <w:sz w:val="20"/>
        </w:rPr>
      </w:pPr>
      <w:r>
        <w:rPr>
          <w:b/>
          <w:bCs/>
          <w:sz w:val="20"/>
        </w:rPr>
        <w:t>b) Engagements de XXX</w:t>
      </w:r>
    </w:p>
    <w:p w14:paraId="6E890ECF" w14:textId="77777777" w:rsidR="0010386D" w:rsidRDefault="0010386D">
      <w:pPr>
        <w:pStyle w:val="RedaliaNormal"/>
        <w:rPr>
          <w:sz w:val="20"/>
        </w:rPr>
      </w:pPr>
    </w:p>
    <w:p w14:paraId="1B0A1423" w14:textId="77777777" w:rsidR="0010386D" w:rsidRDefault="00562413">
      <w:pPr>
        <w:pStyle w:val="RedaliaNormal"/>
        <w:rPr>
          <w:sz w:val="20"/>
        </w:rPr>
      </w:pPr>
      <w:r>
        <w:rPr>
          <w:sz w:val="20"/>
        </w:rPr>
        <w:t>XXX s’engage à traiter les Données conformément à la réglementation applicable en matière de protection des données personnelles.</w:t>
      </w:r>
    </w:p>
    <w:p w14:paraId="6CB33CC8" w14:textId="77777777" w:rsidR="0010386D" w:rsidRDefault="0010386D">
      <w:pPr>
        <w:pStyle w:val="RedaliaNormal"/>
        <w:rPr>
          <w:sz w:val="20"/>
        </w:rPr>
      </w:pPr>
    </w:p>
    <w:p w14:paraId="332FBC18" w14:textId="77777777" w:rsidR="0010386D" w:rsidRDefault="00562413">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494FACE0" w14:textId="77777777" w:rsidR="0010386D" w:rsidRDefault="0010386D">
      <w:pPr>
        <w:pStyle w:val="RedaliaNormal"/>
        <w:rPr>
          <w:sz w:val="20"/>
        </w:rPr>
      </w:pPr>
    </w:p>
    <w:p w14:paraId="10A7E425" w14:textId="77777777" w:rsidR="0010386D" w:rsidRDefault="00562413">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13E81FF5" w14:textId="77777777" w:rsidR="0010386D" w:rsidRDefault="0010386D">
      <w:pPr>
        <w:pStyle w:val="RedaliaNormal"/>
        <w:rPr>
          <w:sz w:val="20"/>
        </w:rPr>
      </w:pPr>
    </w:p>
    <w:p w14:paraId="4B1EBC8A" w14:textId="77777777" w:rsidR="0010386D" w:rsidRDefault="00562413">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7533DF5C" w14:textId="77777777" w:rsidR="0010386D" w:rsidRDefault="0010386D">
      <w:pPr>
        <w:pStyle w:val="RedaliaNormal"/>
        <w:rPr>
          <w:sz w:val="20"/>
        </w:rPr>
      </w:pPr>
    </w:p>
    <w:p w14:paraId="620CB578" w14:textId="77777777" w:rsidR="0010386D" w:rsidRDefault="00562413">
      <w:pPr>
        <w:pStyle w:val="RedaliaNormal"/>
        <w:rPr>
          <w:sz w:val="20"/>
        </w:rPr>
      </w:pPr>
      <w:r>
        <w:rPr>
          <w:sz w:val="20"/>
        </w:rPr>
        <w:t>Pour l’AFD : Le Délégué à la protection des données</w:t>
      </w:r>
    </w:p>
    <w:p w14:paraId="1C9AAFE9" w14:textId="77777777" w:rsidR="0010386D" w:rsidRDefault="00562413">
      <w:pPr>
        <w:pStyle w:val="RedaliaNormal"/>
      </w:pPr>
      <w:r>
        <w:rPr>
          <w:sz w:val="20"/>
        </w:rPr>
        <w:lastRenderedPageBreak/>
        <w:t xml:space="preserve">Adresse mail : </w:t>
      </w:r>
      <w:hyperlink r:id="rId13" w:history="1">
        <w:r>
          <w:rPr>
            <w:rStyle w:val="Lienhypertexte"/>
            <w:color w:val="0070C0"/>
            <w:sz w:val="20"/>
            <w:u w:val="none"/>
          </w:rPr>
          <w:t>informatique.libertes@afd.fr</w:t>
        </w:r>
      </w:hyperlink>
    </w:p>
    <w:p w14:paraId="755B4606" w14:textId="77777777" w:rsidR="0010386D" w:rsidRDefault="0010386D">
      <w:pPr>
        <w:pStyle w:val="RedaliaNormal"/>
        <w:rPr>
          <w:sz w:val="20"/>
        </w:rPr>
      </w:pPr>
    </w:p>
    <w:p w14:paraId="499A3FDA" w14:textId="77777777" w:rsidR="0010386D" w:rsidRDefault="00562413">
      <w:pPr>
        <w:pStyle w:val="RedaliaNormal"/>
      </w:pPr>
      <w:r>
        <w:rPr>
          <w:sz w:val="20"/>
        </w:rPr>
        <w:t xml:space="preserve">Pour XXX : </w:t>
      </w:r>
      <w:r>
        <w:rPr>
          <w:color w:val="FF0000"/>
          <w:sz w:val="20"/>
        </w:rPr>
        <w:t>[Compléter]</w:t>
      </w:r>
    </w:p>
    <w:p w14:paraId="3D9068C9" w14:textId="77777777" w:rsidR="0010386D" w:rsidRDefault="0010386D">
      <w:pPr>
        <w:pStyle w:val="RedaliaNormal"/>
        <w:rPr>
          <w:sz w:val="20"/>
        </w:rPr>
      </w:pPr>
    </w:p>
    <w:p w14:paraId="6810B1A5" w14:textId="77777777" w:rsidR="0010386D" w:rsidRDefault="00562413">
      <w:pPr>
        <w:pStyle w:val="RedaliaNormal"/>
        <w:rPr>
          <w:sz w:val="20"/>
        </w:rPr>
      </w:pPr>
      <w:r>
        <w:rPr>
          <w:sz w:val="20"/>
        </w:rPr>
        <w:t>Toute modification eu égard à la désignation du point de contact d’une des Parties sera notifiée sous huitaine à l’autre Partie par LRAR.</w:t>
      </w:r>
    </w:p>
    <w:sectPr w:rsidR="0010386D">
      <w:headerReference w:type="default" r:id="rId14"/>
      <w:footerReference w:type="default" r:id="rId15"/>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D98EB" w14:textId="77777777" w:rsidR="0078716B" w:rsidRDefault="0078716B">
      <w:r>
        <w:separator/>
      </w:r>
    </w:p>
  </w:endnote>
  <w:endnote w:type="continuationSeparator" w:id="0">
    <w:p w14:paraId="74CF322A" w14:textId="77777777" w:rsidR="0078716B" w:rsidRDefault="0078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IDFont+F1">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233AF" w14:textId="77777777" w:rsidR="0078716B" w:rsidRDefault="0078716B">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8716B" w14:paraId="04FA2007" w14:textId="77777777">
      <w:tc>
        <w:tcPr>
          <w:tcW w:w="6770" w:type="dxa"/>
          <w:tcBorders>
            <w:top w:val="single" w:sz="4" w:space="0" w:color="000000"/>
          </w:tcBorders>
          <w:tcMar>
            <w:top w:w="0" w:type="dxa"/>
            <w:left w:w="108" w:type="dxa"/>
            <w:bottom w:w="0" w:type="dxa"/>
            <w:right w:w="108" w:type="dxa"/>
          </w:tcMar>
        </w:tcPr>
        <w:p w14:paraId="6BC585F5" w14:textId="77777777" w:rsidR="0078716B" w:rsidRDefault="0078716B">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3B0E97D" w14:textId="17EFF652" w:rsidR="0078716B" w:rsidRDefault="0078716B">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A7280C">
            <w:rPr>
              <w:rFonts w:cs="Calibri"/>
              <w:b/>
              <w:bCs/>
              <w:noProof/>
            </w:rPr>
            <w:t>9</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A7280C">
            <w:rPr>
              <w:rFonts w:cs="Calibri"/>
              <w:b/>
              <w:bCs/>
              <w:noProof/>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96DCD" w14:textId="77777777" w:rsidR="0078716B" w:rsidRDefault="0078716B">
      <w:r>
        <w:rPr>
          <w:color w:val="000000"/>
        </w:rPr>
        <w:separator/>
      </w:r>
    </w:p>
  </w:footnote>
  <w:footnote w:type="continuationSeparator" w:id="0">
    <w:p w14:paraId="5EFAE7EE" w14:textId="77777777" w:rsidR="0078716B" w:rsidRDefault="00787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8716B" w14:paraId="20BD7757" w14:textId="77777777">
      <w:tc>
        <w:tcPr>
          <w:tcW w:w="6770" w:type="dxa"/>
          <w:tcMar>
            <w:top w:w="0" w:type="dxa"/>
            <w:left w:w="108" w:type="dxa"/>
            <w:bottom w:w="0" w:type="dxa"/>
            <w:right w:w="108" w:type="dxa"/>
          </w:tcMar>
        </w:tcPr>
        <w:p w14:paraId="59C3FE47" w14:textId="77777777" w:rsidR="0078716B" w:rsidRDefault="0078716B">
          <w:pPr>
            <w:pStyle w:val="RdaliaLgende"/>
            <w:rPr>
              <w:rFonts w:cs="Calibri"/>
            </w:rPr>
          </w:pPr>
        </w:p>
      </w:tc>
      <w:tc>
        <w:tcPr>
          <w:tcW w:w="2234" w:type="dxa"/>
          <w:tcMar>
            <w:top w:w="0" w:type="dxa"/>
            <w:left w:w="108" w:type="dxa"/>
            <w:bottom w:w="0" w:type="dxa"/>
            <w:right w:w="108" w:type="dxa"/>
          </w:tcMar>
        </w:tcPr>
        <w:p w14:paraId="4EFED1A5" w14:textId="2643B364" w:rsidR="0078716B" w:rsidRDefault="0078716B" w:rsidP="000E4067">
          <w:pPr>
            <w:pStyle w:val="RdaliaLgende"/>
            <w:rPr>
              <w:rFonts w:cs="Calibri"/>
            </w:rPr>
          </w:pPr>
          <w:r>
            <w:rPr>
              <w:rFonts w:cs="Calibri"/>
            </w:rPr>
            <w:t>Contrat :RMC-2025-0258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3E2C1CE"/>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E243BCA"/>
    <w:multiLevelType w:val="multilevel"/>
    <w:tmpl w:val="0EE4C5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557AD3"/>
    <w:multiLevelType w:val="multilevel"/>
    <w:tmpl w:val="7C8A258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A932B2D"/>
    <w:multiLevelType w:val="multilevel"/>
    <w:tmpl w:val="24FE866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C3F63B2"/>
    <w:multiLevelType w:val="multilevel"/>
    <w:tmpl w:val="FF3C345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D1B5B8A"/>
    <w:multiLevelType w:val="multilevel"/>
    <w:tmpl w:val="2F2AE55A"/>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6" w15:restartNumberingAfterBreak="0">
    <w:nsid w:val="22D343D8"/>
    <w:multiLevelType w:val="hybridMultilevel"/>
    <w:tmpl w:val="5D02B0F0"/>
    <w:lvl w:ilvl="0" w:tplc="E5E2ABCC">
      <w:numFmt w:val="bullet"/>
      <w:lvlText w:val=""/>
      <w:lvlJc w:val="left"/>
      <w:pPr>
        <w:ind w:left="720" w:hanging="360"/>
      </w:pPr>
      <w:rPr>
        <w:rFonts w:ascii="Wingdings" w:eastAsia="ITC Avant Garde Std Bk" w:hAnsi="Wingdings"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C7329E"/>
    <w:multiLevelType w:val="multilevel"/>
    <w:tmpl w:val="1794DD0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620447D"/>
    <w:multiLevelType w:val="multilevel"/>
    <w:tmpl w:val="88B63EA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6C33AD5"/>
    <w:multiLevelType w:val="hybridMultilevel"/>
    <w:tmpl w:val="4F4A2034"/>
    <w:lvl w:ilvl="0" w:tplc="8C7CE802">
      <w:start w:val="19"/>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1C1D40"/>
    <w:multiLevelType w:val="hybridMultilevel"/>
    <w:tmpl w:val="8B42F270"/>
    <w:lvl w:ilvl="0" w:tplc="E1307106">
      <w:start w:val="2"/>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835E13"/>
    <w:multiLevelType w:val="multilevel"/>
    <w:tmpl w:val="8BC81AE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8B37B53"/>
    <w:multiLevelType w:val="multilevel"/>
    <w:tmpl w:val="0586633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1A50C85"/>
    <w:multiLevelType w:val="multilevel"/>
    <w:tmpl w:val="134EF37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9FA4C82"/>
    <w:multiLevelType w:val="multilevel"/>
    <w:tmpl w:val="994211B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5" w15:restartNumberingAfterBreak="0">
    <w:nsid w:val="4B750127"/>
    <w:multiLevelType w:val="hybridMultilevel"/>
    <w:tmpl w:val="DD78DC0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4E276EB2"/>
    <w:multiLevelType w:val="multilevel"/>
    <w:tmpl w:val="EF8A4176"/>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4FCF095F"/>
    <w:multiLevelType w:val="multilevel"/>
    <w:tmpl w:val="87CE5D86"/>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57CC08BB"/>
    <w:multiLevelType w:val="multilevel"/>
    <w:tmpl w:val="6308969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3A6299D"/>
    <w:multiLevelType w:val="multilevel"/>
    <w:tmpl w:val="3C1EB2D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663F3D07"/>
    <w:multiLevelType w:val="multilevel"/>
    <w:tmpl w:val="11D8EEA6"/>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7364563"/>
    <w:multiLevelType w:val="multilevel"/>
    <w:tmpl w:val="4648A41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2" w15:restartNumberingAfterBreak="0">
    <w:nsid w:val="68362575"/>
    <w:multiLevelType w:val="multilevel"/>
    <w:tmpl w:val="7C1806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6A2677E9"/>
    <w:multiLevelType w:val="multilevel"/>
    <w:tmpl w:val="0CA460B6"/>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BC95F68"/>
    <w:multiLevelType w:val="multilevel"/>
    <w:tmpl w:val="A352039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70377E1"/>
    <w:multiLevelType w:val="multilevel"/>
    <w:tmpl w:val="68FE4EA2"/>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6" w15:restartNumberingAfterBreak="0">
    <w:nsid w:val="7ABD7557"/>
    <w:multiLevelType w:val="multilevel"/>
    <w:tmpl w:val="D618170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7F1D5BD3"/>
    <w:multiLevelType w:val="multilevel"/>
    <w:tmpl w:val="E1A046B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8"/>
  </w:num>
  <w:num w:numId="2">
    <w:abstractNumId w:val="14"/>
  </w:num>
  <w:num w:numId="3">
    <w:abstractNumId w:val="11"/>
  </w:num>
  <w:num w:numId="4">
    <w:abstractNumId w:val="26"/>
  </w:num>
  <w:num w:numId="5">
    <w:abstractNumId w:val="12"/>
  </w:num>
  <w:num w:numId="6">
    <w:abstractNumId w:val="18"/>
  </w:num>
  <w:num w:numId="7">
    <w:abstractNumId w:val="2"/>
  </w:num>
  <w:num w:numId="8">
    <w:abstractNumId w:val="25"/>
  </w:num>
  <w:num w:numId="9">
    <w:abstractNumId w:val="3"/>
  </w:num>
  <w:num w:numId="10">
    <w:abstractNumId w:val="13"/>
  </w:num>
  <w:num w:numId="11">
    <w:abstractNumId w:val="19"/>
  </w:num>
  <w:num w:numId="12">
    <w:abstractNumId w:val="21"/>
  </w:num>
  <w:num w:numId="13">
    <w:abstractNumId w:val="16"/>
  </w:num>
  <w:num w:numId="14">
    <w:abstractNumId w:val="17"/>
  </w:num>
  <w:num w:numId="15">
    <w:abstractNumId w:val="4"/>
  </w:num>
  <w:num w:numId="16">
    <w:abstractNumId w:val="27"/>
  </w:num>
  <w:num w:numId="17">
    <w:abstractNumId w:val="7"/>
  </w:num>
  <w:num w:numId="18">
    <w:abstractNumId w:val="24"/>
  </w:num>
  <w:num w:numId="19">
    <w:abstractNumId w:val="18"/>
  </w:num>
  <w:num w:numId="20">
    <w:abstractNumId w:val="2"/>
  </w:num>
  <w:num w:numId="21">
    <w:abstractNumId w:val="18"/>
  </w:num>
  <w:num w:numId="22">
    <w:abstractNumId w:val="26"/>
  </w:num>
  <w:num w:numId="23">
    <w:abstractNumId w:val="18"/>
  </w:num>
  <w:num w:numId="24">
    <w:abstractNumId w:val="25"/>
  </w:num>
  <w:num w:numId="25">
    <w:abstractNumId w:val="18"/>
  </w:num>
  <w:num w:numId="26">
    <w:abstractNumId w:val="0"/>
  </w:num>
  <w:num w:numId="27">
    <w:abstractNumId w:val="15"/>
  </w:num>
  <w:num w:numId="28">
    <w:abstractNumId w:val="5"/>
  </w:num>
  <w:num w:numId="29">
    <w:abstractNumId w:val="9"/>
  </w:num>
  <w:num w:numId="30">
    <w:abstractNumId w:val="20"/>
  </w:num>
  <w:num w:numId="31">
    <w:abstractNumId w:val="22"/>
  </w:num>
  <w:num w:numId="32">
    <w:abstractNumId w:val="1"/>
  </w:num>
  <w:num w:numId="33">
    <w:abstractNumId w:val="10"/>
  </w:num>
  <w:num w:numId="34">
    <w:abstractNumId w:val="23"/>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86D"/>
    <w:rsid w:val="0007167E"/>
    <w:rsid w:val="000A65CE"/>
    <w:rsid w:val="000E4067"/>
    <w:rsid w:val="001009E9"/>
    <w:rsid w:val="0010386D"/>
    <w:rsid w:val="00160586"/>
    <w:rsid w:val="001A7B44"/>
    <w:rsid w:val="001F559B"/>
    <w:rsid w:val="002704C4"/>
    <w:rsid w:val="002A544E"/>
    <w:rsid w:val="002B1365"/>
    <w:rsid w:val="002E1283"/>
    <w:rsid w:val="00332E03"/>
    <w:rsid w:val="004C23A0"/>
    <w:rsid w:val="00535ACB"/>
    <w:rsid w:val="00544593"/>
    <w:rsid w:val="005554F6"/>
    <w:rsid w:val="00560E86"/>
    <w:rsid w:val="00562413"/>
    <w:rsid w:val="00583C24"/>
    <w:rsid w:val="00654FD5"/>
    <w:rsid w:val="006E1605"/>
    <w:rsid w:val="006E6A7C"/>
    <w:rsid w:val="00705F61"/>
    <w:rsid w:val="0078716B"/>
    <w:rsid w:val="00794E75"/>
    <w:rsid w:val="00796BC7"/>
    <w:rsid w:val="007A2FCC"/>
    <w:rsid w:val="00862687"/>
    <w:rsid w:val="0094535D"/>
    <w:rsid w:val="009525B5"/>
    <w:rsid w:val="00A13E71"/>
    <w:rsid w:val="00A7280C"/>
    <w:rsid w:val="00AA6D33"/>
    <w:rsid w:val="00AB403C"/>
    <w:rsid w:val="00AE71AF"/>
    <w:rsid w:val="00B10E0E"/>
    <w:rsid w:val="00B31A77"/>
    <w:rsid w:val="00B6546A"/>
    <w:rsid w:val="00B676AA"/>
    <w:rsid w:val="00BF55A6"/>
    <w:rsid w:val="00BF75D6"/>
    <w:rsid w:val="00C0602C"/>
    <w:rsid w:val="00C17403"/>
    <w:rsid w:val="00C42822"/>
    <w:rsid w:val="00CA73D2"/>
    <w:rsid w:val="00DD5288"/>
    <w:rsid w:val="00DE3928"/>
    <w:rsid w:val="00DE71F2"/>
    <w:rsid w:val="00E9728F"/>
    <w:rsid w:val="00FF44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729F3"/>
  <w15:docId w15:val="{E235BC02-FA44-4C29-833B-C97A964A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link w:val="RedaliaNormalCar"/>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link w:val="ParagraphedelisteCar"/>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562413"/>
    <w:rPr>
      <w:sz w:val="16"/>
      <w:szCs w:val="16"/>
    </w:rPr>
  </w:style>
  <w:style w:type="paragraph" w:styleId="Commentaire">
    <w:name w:val="annotation text"/>
    <w:basedOn w:val="Normal"/>
    <w:link w:val="CommentaireCar"/>
    <w:uiPriority w:val="99"/>
    <w:semiHidden/>
    <w:unhideWhenUsed/>
    <w:rsid w:val="00562413"/>
    <w:rPr>
      <w:sz w:val="20"/>
    </w:rPr>
  </w:style>
  <w:style w:type="character" w:customStyle="1" w:styleId="CommentaireCar">
    <w:name w:val="Commentaire Car"/>
    <w:basedOn w:val="Policepardfaut"/>
    <w:link w:val="Commentaire"/>
    <w:uiPriority w:val="99"/>
    <w:semiHidden/>
    <w:rsid w:val="00562413"/>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62413"/>
    <w:rPr>
      <w:b/>
      <w:bCs/>
    </w:rPr>
  </w:style>
  <w:style w:type="character" w:customStyle="1" w:styleId="ObjetducommentaireCar">
    <w:name w:val="Objet du commentaire Car"/>
    <w:basedOn w:val="CommentaireCar"/>
    <w:link w:val="Objetducommentaire"/>
    <w:uiPriority w:val="99"/>
    <w:semiHidden/>
    <w:rsid w:val="00562413"/>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62413"/>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2413"/>
    <w:rPr>
      <w:rFonts w:ascii="Segoe UI" w:eastAsia="ITC Avant Garde Std Bk" w:hAnsi="Segoe UI" w:cs="Segoe UI"/>
      <w:sz w:val="18"/>
      <w:szCs w:val="18"/>
    </w:rPr>
  </w:style>
  <w:style w:type="paragraph" w:styleId="Listepuces2">
    <w:name w:val="List Bullet 2"/>
    <w:basedOn w:val="Normal"/>
    <w:uiPriority w:val="99"/>
    <w:unhideWhenUsed/>
    <w:rsid w:val="006E6A7C"/>
    <w:pPr>
      <w:widowControl/>
      <w:numPr>
        <w:numId w:val="26"/>
      </w:numPr>
      <w:tabs>
        <w:tab w:val="clear" w:pos="643"/>
        <w:tab w:val="num" w:pos="720"/>
      </w:tabs>
      <w:suppressAutoHyphens w:val="0"/>
      <w:autoSpaceDN/>
      <w:spacing w:before="120" w:after="120"/>
      <w:ind w:left="720"/>
      <w:jc w:val="both"/>
      <w:textAlignment w:val="auto"/>
    </w:pPr>
    <w:rPr>
      <w:rFonts w:ascii="Arial" w:eastAsia="Calibri" w:hAnsi="Arial" w:cs="Arial"/>
      <w:sz w:val="20"/>
    </w:rPr>
  </w:style>
  <w:style w:type="character" w:customStyle="1" w:styleId="RedaliaNormalCar">
    <w:name w:val="Redalia : Normal Car"/>
    <w:basedOn w:val="Policepardfaut"/>
    <w:link w:val="RedaliaNormal"/>
    <w:locked/>
    <w:rsid w:val="00DD5288"/>
    <w:rPr>
      <w:rFonts w:ascii="ITC Avant Garde Std Bk" w:eastAsia="ITC Avant Garde Std Bk" w:hAnsi="ITC Avant Garde Std Bk" w:cs="ITC Avant Garde Std Bk"/>
      <w:sz w:val="22"/>
    </w:rPr>
  </w:style>
  <w:style w:type="character" w:customStyle="1" w:styleId="ParagraphedelisteCar">
    <w:name w:val="Paragraphe de liste Car"/>
    <w:basedOn w:val="Policepardfaut"/>
    <w:link w:val="Paragraphedeliste"/>
    <w:rsid w:val="00E9728F"/>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210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nformatique.libertes@afd.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fd.fr/sites/afd/files/2022-05-04-44-14/charte-relations-fournisseurs-groupe-afd.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fd.fr/"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55</Pages>
  <Words>19063</Words>
  <Characters>104852</Characters>
  <Application>Microsoft Office Word</Application>
  <DocSecurity>0</DocSecurity>
  <Lines>873</Lines>
  <Paragraphs>247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DE BOISVILLIERS Tahiry</cp:lastModifiedBy>
  <cp:revision>4</cp:revision>
  <dcterms:created xsi:type="dcterms:W3CDTF">2025-07-30T08:18:00Z</dcterms:created>
  <dcterms:modified xsi:type="dcterms:W3CDTF">2025-07-31T08:04:00Z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